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77777777" w:rsidR="00FE067E" w:rsidRPr="002D5D7A" w:rsidRDefault="003C6034" w:rsidP="00CC1F3B">
      <w:pPr>
        <w:pStyle w:val="TitlePageOrigin"/>
        <w:rPr>
          <w:color w:val="auto"/>
        </w:rPr>
      </w:pPr>
      <w:r w:rsidRPr="002D5D7A">
        <w:rPr>
          <w:caps w:val="0"/>
          <w:color w:val="auto"/>
        </w:rPr>
        <w:t>WEST VIRGINIA LEGISLATURE</w:t>
      </w:r>
    </w:p>
    <w:p w14:paraId="0B9B6EFB" w14:textId="499E73A4" w:rsidR="00CD36CF" w:rsidRPr="002D5D7A" w:rsidRDefault="00CD36CF" w:rsidP="00CC1F3B">
      <w:pPr>
        <w:pStyle w:val="TitlePageSession"/>
        <w:rPr>
          <w:color w:val="auto"/>
        </w:rPr>
      </w:pPr>
      <w:r w:rsidRPr="002D5D7A">
        <w:rPr>
          <w:color w:val="auto"/>
        </w:rPr>
        <w:t>20</w:t>
      </w:r>
      <w:r w:rsidR="00EC5E63" w:rsidRPr="002D5D7A">
        <w:rPr>
          <w:color w:val="auto"/>
        </w:rPr>
        <w:t>2</w:t>
      </w:r>
      <w:r w:rsidR="0025471C" w:rsidRPr="002D5D7A">
        <w:rPr>
          <w:color w:val="auto"/>
        </w:rPr>
        <w:t>4</w:t>
      </w:r>
      <w:r w:rsidRPr="002D5D7A">
        <w:rPr>
          <w:color w:val="auto"/>
        </w:rPr>
        <w:t xml:space="preserve"> </w:t>
      </w:r>
      <w:r w:rsidR="003C6034" w:rsidRPr="002D5D7A">
        <w:rPr>
          <w:caps w:val="0"/>
          <w:color w:val="auto"/>
        </w:rPr>
        <w:t>REGULAR SESSION</w:t>
      </w:r>
    </w:p>
    <w:p w14:paraId="64FD57AB" w14:textId="77777777" w:rsidR="00CD36CF" w:rsidRPr="002D5D7A" w:rsidRDefault="00A829B0"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2D5D7A">
            <w:rPr>
              <w:color w:val="auto"/>
            </w:rPr>
            <w:t>Introduced</w:t>
          </w:r>
        </w:sdtContent>
      </w:sdt>
    </w:p>
    <w:p w14:paraId="661915B5" w14:textId="3DDD18B3" w:rsidR="00CD36CF" w:rsidRPr="002D5D7A" w:rsidRDefault="00A829B0"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C33434" w:rsidRPr="002D5D7A">
            <w:rPr>
              <w:color w:val="auto"/>
            </w:rPr>
            <w:t>House</w:t>
          </w:r>
        </w:sdtContent>
      </w:sdt>
      <w:r w:rsidR="00303684" w:rsidRPr="002D5D7A">
        <w:rPr>
          <w:color w:val="auto"/>
        </w:rPr>
        <w:t xml:space="preserve"> </w:t>
      </w:r>
      <w:r w:rsidR="00CD36CF" w:rsidRPr="002D5D7A">
        <w:rPr>
          <w:color w:val="auto"/>
        </w:rPr>
        <w:t xml:space="preserve">Bill </w:t>
      </w:r>
      <w:sdt>
        <w:sdtPr>
          <w:rPr>
            <w:color w:val="auto"/>
          </w:rPr>
          <w:tag w:val="BNum"/>
          <w:id w:val="1645317809"/>
          <w:lock w:val="sdtLocked"/>
          <w:placeholder>
            <w:docPart w:val="07219F32B8BB47D8B340BD99DE05EB17"/>
          </w:placeholder>
          <w:text/>
        </w:sdtPr>
        <w:sdtEndPr/>
        <w:sdtContent>
          <w:r w:rsidR="00F3710D">
            <w:rPr>
              <w:color w:val="auto"/>
            </w:rPr>
            <w:t>4425</w:t>
          </w:r>
        </w:sdtContent>
      </w:sdt>
    </w:p>
    <w:p w14:paraId="6B62B1BE" w14:textId="39B4EB75" w:rsidR="00CD36CF" w:rsidRPr="002D5D7A" w:rsidRDefault="00CD36CF" w:rsidP="00CC1F3B">
      <w:pPr>
        <w:pStyle w:val="Sponsors"/>
        <w:rPr>
          <w:color w:val="auto"/>
        </w:rPr>
      </w:pPr>
      <w:r w:rsidRPr="002D5D7A">
        <w:rPr>
          <w:color w:val="auto"/>
        </w:rPr>
        <w:t xml:space="preserve">By </w:t>
      </w:r>
      <w:sdt>
        <w:sdtPr>
          <w:rPr>
            <w:color w:val="auto"/>
          </w:rPr>
          <w:tag w:val="Sponsors"/>
          <w:id w:val="1589585889"/>
          <w:placeholder>
            <w:docPart w:val="B1D7CBEDC42948248BDF6F292399CA30"/>
          </w:placeholder>
          <w:text w:multiLine="1"/>
        </w:sdtPr>
        <w:sdtEndPr/>
        <w:sdtContent>
          <w:r w:rsidR="00E23ADE" w:rsidRPr="002D5D7A">
            <w:rPr>
              <w:color w:val="auto"/>
            </w:rPr>
            <w:t xml:space="preserve">Delegate </w:t>
          </w:r>
          <w:r w:rsidR="0025471C" w:rsidRPr="002D5D7A">
            <w:rPr>
              <w:color w:val="auto"/>
            </w:rPr>
            <w:t>Criss</w:t>
          </w:r>
        </w:sdtContent>
      </w:sdt>
    </w:p>
    <w:p w14:paraId="4449C2EE" w14:textId="060BD56B" w:rsidR="00E831B3" w:rsidRPr="002D5D7A" w:rsidRDefault="00CD36CF" w:rsidP="00CC1F3B">
      <w:pPr>
        <w:pStyle w:val="References"/>
        <w:rPr>
          <w:color w:val="auto"/>
        </w:rPr>
      </w:pPr>
      <w:r w:rsidRPr="002D5D7A">
        <w:rPr>
          <w:color w:val="auto"/>
        </w:rPr>
        <w:t>[</w:t>
      </w:r>
      <w:sdt>
        <w:sdtPr>
          <w:rPr>
            <w:color w:val="auto"/>
          </w:rPr>
          <w:tag w:val="References"/>
          <w:id w:val="-1043047873"/>
          <w:placeholder>
            <w:docPart w:val="882989ECC9D940698CB9444C60F3BE1A"/>
          </w:placeholder>
          <w:text w:multiLine="1"/>
        </w:sdtPr>
        <w:sdtContent>
          <w:r w:rsidR="00A829B0" w:rsidRPr="002D5D7A">
            <w:rPr>
              <w:color w:val="auto"/>
            </w:rPr>
            <w:t>Introduced</w:t>
          </w:r>
          <w:r w:rsidR="00A829B0">
            <w:rPr>
              <w:color w:val="auto"/>
            </w:rPr>
            <w:t xml:space="preserve"> </w:t>
          </w:r>
          <w:r w:rsidR="00A829B0" w:rsidRPr="00A56428">
            <w:rPr>
              <w:color w:val="auto"/>
            </w:rPr>
            <w:t>January 10, 2024</w:t>
          </w:r>
          <w:r w:rsidR="00A829B0" w:rsidRPr="002D5D7A">
            <w:rPr>
              <w:color w:val="auto"/>
            </w:rPr>
            <w:t xml:space="preserve">; Referred </w:t>
          </w:r>
          <w:r w:rsidR="00A829B0" w:rsidRPr="002D5D7A">
            <w:rPr>
              <w:color w:val="auto"/>
            </w:rPr>
            <w:br/>
            <w:t>to the Committee on</w:t>
          </w:r>
          <w:r w:rsidR="00A829B0">
            <w:rPr>
              <w:color w:val="auto"/>
            </w:rPr>
            <w:t xml:space="preserve"> Prevention and Treatment of Substance Abuse then Health</w:t>
          </w:r>
        </w:sdtContent>
      </w:sdt>
      <w:r w:rsidRPr="002D5D7A">
        <w:rPr>
          <w:color w:val="auto"/>
        </w:rPr>
        <w:t>]</w:t>
      </w:r>
    </w:p>
    <w:p w14:paraId="5CC7F682" w14:textId="66C922B8" w:rsidR="00303684" w:rsidRPr="002D5D7A" w:rsidRDefault="0000526A" w:rsidP="00CC1F3B">
      <w:pPr>
        <w:pStyle w:val="TitleSection"/>
        <w:rPr>
          <w:color w:val="auto"/>
        </w:rPr>
      </w:pPr>
      <w:r w:rsidRPr="002D5D7A">
        <w:rPr>
          <w:color w:val="auto"/>
        </w:rPr>
        <w:lastRenderedPageBreak/>
        <w:t>A BILL</w:t>
      </w:r>
      <w:r w:rsidR="00E23ADE" w:rsidRPr="002D5D7A">
        <w:rPr>
          <w:color w:val="auto"/>
        </w:rPr>
        <w:t xml:space="preserve"> to amend the Code of West Virginia, 1931, as amended, by adding thereto a new article, designated §</w:t>
      </w:r>
      <w:r w:rsidR="008B3025" w:rsidRPr="002D5D7A">
        <w:rPr>
          <w:color w:val="auto"/>
        </w:rPr>
        <w:t>16-59A-1</w:t>
      </w:r>
      <w:r w:rsidR="00E23ADE" w:rsidRPr="002D5D7A">
        <w:rPr>
          <w:color w:val="auto"/>
        </w:rPr>
        <w:t xml:space="preserve">, </w:t>
      </w:r>
      <w:r w:rsidR="0025471C" w:rsidRPr="002D5D7A">
        <w:rPr>
          <w:color w:val="auto"/>
        </w:rPr>
        <w:t xml:space="preserve">§16-59A-2, and §16-59A-3, all </w:t>
      </w:r>
      <w:r w:rsidR="00E23ADE" w:rsidRPr="002D5D7A">
        <w:rPr>
          <w:color w:val="auto"/>
        </w:rPr>
        <w:t>relating to</w:t>
      </w:r>
      <w:r w:rsidR="00E85AE3" w:rsidRPr="002D5D7A">
        <w:rPr>
          <w:color w:val="auto"/>
        </w:rPr>
        <w:t xml:space="preserve"> requiring separate proof of licensure for every recovery residence owned or operated by an individual or entity in West Virginia; providing for definitions; setting forth the process for licensure and standards for licensure; and creating a reporting requirement.</w:t>
      </w:r>
    </w:p>
    <w:p w14:paraId="7E48AF17" w14:textId="77777777" w:rsidR="00303684" w:rsidRPr="002D5D7A" w:rsidRDefault="00303684" w:rsidP="00CC1F3B">
      <w:pPr>
        <w:pStyle w:val="EnactingClause"/>
        <w:rPr>
          <w:color w:val="auto"/>
        </w:rPr>
      </w:pPr>
      <w:r w:rsidRPr="002D5D7A">
        <w:rPr>
          <w:color w:val="auto"/>
        </w:rPr>
        <w:t>Be it enacted by the Legislature of West Virginia:</w:t>
      </w:r>
    </w:p>
    <w:p w14:paraId="45720BB4" w14:textId="77777777" w:rsidR="003C6034" w:rsidRPr="002D5D7A" w:rsidRDefault="003C6034" w:rsidP="00CC1F3B">
      <w:pPr>
        <w:pStyle w:val="EnactingClause"/>
        <w:rPr>
          <w:color w:val="auto"/>
        </w:rPr>
        <w:sectPr w:rsidR="003C6034" w:rsidRPr="002D5D7A" w:rsidSect="00CB23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792D2B" w14:textId="77777777" w:rsidR="008B3025" w:rsidRPr="002D5D7A" w:rsidRDefault="00E23ADE" w:rsidP="00E23ADE">
      <w:pPr>
        <w:pStyle w:val="ArticleHeading"/>
        <w:rPr>
          <w:color w:val="auto"/>
          <w:u w:val="single"/>
        </w:rPr>
        <w:sectPr w:rsidR="008B3025" w:rsidRPr="002D5D7A" w:rsidSect="00CB236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D5D7A">
        <w:rPr>
          <w:color w:val="auto"/>
          <w:u w:val="single"/>
        </w:rPr>
        <w:t xml:space="preserve">ARTICLE </w:t>
      </w:r>
      <w:r w:rsidR="008B3025" w:rsidRPr="002D5D7A">
        <w:rPr>
          <w:color w:val="auto"/>
          <w:u w:val="single"/>
        </w:rPr>
        <w:t>59A</w:t>
      </w:r>
      <w:r w:rsidRPr="002D5D7A">
        <w:rPr>
          <w:color w:val="auto"/>
          <w:u w:val="single"/>
        </w:rPr>
        <w:t xml:space="preserve">. </w:t>
      </w:r>
      <w:r w:rsidR="008B3025" w:rsidRPr="002D5D7A">
        <w:rPr>
          <w:color w:val="auto"/>
          <w:u w:val="single"/>
        </w:rPr>
        <w:t>LICENSURE OF RECOVERY RESIDENCES</w:t>
      </w:r>
      <w:r w:rsidRPr="002D5D7A">
        <w:rPr>
          <w:color w:val="auto"/>
          <w:u w:val="single"/>
        </w:rPr>
        <w:t>.</w:t>
      </w:r>
    </w:p>
    <w:p w14:paraId="57A723EE" w14:textId="77777777" w:rsidR="008B3025" w:rsidRPr="002D5D7A" w:rsidRDefault="00E23ADE" w:rsidP="008B3025">
      <w:pPr>
        <w:pStyle w:val="SectionHeading"/>
        <w:rPr>
          <w:color w:val="auto"/>
          <w:u w:val="single"/>
        </w:rPr>
        <w:sectPr w:rsidR="008B3025" w:rsidRPr="002D5D7A" w:rsidSect="00CB2363">
          <w:type w:val="continuous"/>
          <w:pgSz w:w="12240" w:h="15840" w:code="1"/>
          <w:pgMar w:top="1440" w:right="1440" w:bottom="1440" w:left="1440" w:header="720" w:footer="720" w:gutter="0"/>
          <w:lnNumType w:countBy="1" w:restart="newSection"/>
          <w:pgNumType w:start="0"/>
          <w:cols w:space="720"/>
          <w:titlePg/>
          <w:docGrid w:linePitch="360"/>
        </w:sectPr>
      </w:pPr>
      <w:r w:rsidRPr="002D5D7A">
        <w:rPr>
          <w:color w:val="auto"/>
          <w:u w:val="single"/>
        </w:rPr>
        <w:t>§</w:t>
      </w:r>
      <w:r w:rsidR="008B3025" w:rsidRPr="002D5D7A">
        <w:rPr>
          <w:color w:val="auto"/>
          <w:u w:val="single"/>
        </w:rPr>
        <w:t>16-59A-1</w:t>
      </w:r>
      <w:r w:rsidRPr="002D5D7A">
        <w:rPr>
          <w:color w:val="auto"/>
          <w:u w:val="single"/>
        </w:rPr>
        <w:t xml:space="preserve">. </w:t>
      </w:r>
      <w:r w:rsidR="008B3025" w:rsidRPr="002D5D7A">
        <w:rPr>
          <w:color w:val="auto"/>
          <w:u w:val="single"/>
        </w:rPr>
        <w:t>Definitions</w:t>
      </w:r>
      <w:r w:rsidRPr="002D5D7A">
        <w:rPr>
          <w:color w:val="auto"/>
          <w:u w:val="single"/>
        </w:rPr>
        <w:t>.</w:t>
      </w:r>
    </w:p>
    <w:p w14:paraId="56292A83" w14:textId="77777777" w:rsidR="008B3025" w:rsidRPr="002D5D7A" w:rsidRDefault="008B3025" w:rsidP="008B3025">
      <w:pPr>
        <w:pStyle w:val="SectionBody"/>
        <w:rPr>
          <w:color w:val="auto"/>
          <w:u w:val="single"/>
        </w:rPr>
      </w:pPr>
      <w:r w:rsidRPr="002D5D7A">
        <w:rPr>
          <w:color w:val="auto"/>
          <w:u w:val="single"/>
        </w:rPr>
        <w:t>As used in this article, the term:</w:t>
      </w:r>
    </w:p>
    <w:p w14:paraId="3ABB61D8" w14:textId="3083559E" w:rsidR="008B3025" w:rsidRPr="002D5D7A" w:rsidRDefault="008B3025" w:rsidP="008B3025">
      <w:pPr>
        <w:pStyle w:val="SectionBody"/>
        <w:rPr>
          <w:color w:val="auto"/>
          <w:u w:val="single"/>
        </w:rPr>
      </w:pPr>
      <w:r w:rsidRPr="002D5D7A">
        <w:rPr>
          <w:color w:val="auto"/>
          <w:u w:val="single"/>
        </w:rPr>
        <w:t>(</w:t>
      </w:r>
      <w:r w:rsidR="001F6BFD" w:rsidRPr="002D5D7A">
        <w:rPr>
          <w:color w:val="auto"/>
          <w:u w:val="single"/>
        </w:rPr>
        <w:t>1</w:t>
      </w:r>
      <w:r w:rsidRPr="002D5D7A">
        <w:rPr>
          <w:color w:val="auto"/>
          <w:u w:val="single"/>
        </w:rPr>
        <w:t xml:space="preserve">) </w:t>
      </w:r>
      <w:r w:rsidR="0025471C" w:rsidRPr="002D5D7A">
        <w:rPr>
          <w:color w:val="auto"/>
          <w:u w:val="single"/>
        </w:rPr>
        <w:t>"</w:t>
      </w:r>
      <w:r w:rsidRPr="002D5D7A">
        <w:rPr>
          <w:color w:val="auto"/>
          <w:u w:val="single"/>
        </w:rPr>
        <w:t>Department</w:t>
      </w:r>
      <w:r w:rsidR="0025471C" w:rsidRPr="002D5D7A">
        <w:rPr>
          <w:color w:val="auto"/>
          <w:u w:val="single"/>
        </w:rPr>
        <w:t>"</w:t>
      </w:r>
      <w:r w:rsidRPr="002D5D7A">
        <w:rPr>
          <w:color w:val="auto"/>
          <w:u w:val="single"/>
        </w:rPr>
        <w:t xml:space="preserve"> means the Department of Health and Human Resources.</w:t>
      </w:r>
    </w:p>
    <w:p w14:paraId="0450CB72" w14:textId="795F552C" w:rsidR="008B3025" w:rsidRPr="002D5D7A" w:rsidRDefault="008B3025" w:rsidP="008B3025">
      <w:pPr>
        <w:pStyle w:val="SectionBody"/>
        <w:rPr>
          <w:color w:val="auto"/>
          <w:u w:val="single"/>
        </w:rPr>
      </w:pPr>
      <w:r w:rsidRPr="002D5D7A">
        <w:rPr>
          <w:color w:val="auto"/>
          <w:u w:val="single"/>
        </w:rPr>
        <w:t>(</w:t>
      </w:r>
      <w:r w:rsidR="001F6BFD" w:rsidRPr="002D5D7A">
        <w:rPr>
          <w:color w:val="auto"/>
          <w:u w:val="single"/>
        </w:rPr>
        <w:t>2</w:t>
      </w:r>
      <w:r w:rsidRPr="002D5D7A">
        <w:rPr>
          <w:color w:val="auto"/>
          <w:u w:val="single"/>
        </w:rPr>
        <w:t xml:space="preserve">) </w:t>
      </w:r>
      <w:r w:rsidR="0025471C" w:rsidRPr="002D5D7A">
        <w:rPr>
          <w:color w:val="auto"/>
          <w:u w:val="single"/>
        </w:rPr>
        <w:t>"</w:t>
      </w:r>
      <w:r w:rsidRPr="002D5D7A">
        <w:rPr>
          <w:color w:val="auto"/>
          <w:u w:val="single"/>
        </w:rPr>
        <w:t>License</w:t>
      </w:r>
      <w:r w:rsidR="0025471C" w:rsidRPr="002D5D7A">
        <w:rPr>
          <w:color w:val="auto"/>
          <w:u w:val="single"/>
        </w:rPr>
        <w:t>"</w:t>
      </w:r>
      <w:r w:rsidRPr="002D5D7A">
        <w:rPr>
          <w:color w:val="auto"/>
          <w:u w:val="single"/>
        </w:rPr>
        <w:t xml:space="preserve"> means a license that is issued to a recovery residence by the West Virginia Office of the Inspector General.</w:t>
      </w:r>
    </w:p>
    <w:p w14:paraId="2A997E73" w14:textId="06B92C41" w:rsidR="008B3025" w:rsidRPr="002D5D7A" w:rsidRDefault="008B3025" w:rsidP="008B3025">
      <w:pPr>
        <w:pStyle w:val="SectionBody"/>
        <w:rPr>
          <w:color w:val="auto"/>
          <w:u w:val="single"/>
        </w:rPr>
      </w:pPr>
      <w:r w:rsidRPr="002D5D7A">
        <w:rPr>
          <w:color w:val="auto"/>
          <w:u w:val="single"/>
        </w:rPr>
        <w:t>(</w:t>
      </w:r>
      <w:r w:rsidR="001F6BFD" w:rsidRPr="002D5D7A">
        <w:rPr>
          <w:color w:val="auto"/>
          <w:u w:val="single"/>
        </w:rPr>
        <w:t>3</w:t>
      </w:r>
      <w:r w:rsidRPr="002D5D7A">
        <w:rPr>
          <w:color w:val="auto"/>
          <w:u w:val="single"/>
        </w:rPr>
        <w:t xml:space="preserve">) </w:t>
      </w:r>
      <w:r w:rsidR="0025471C" w:rsidRPr="002D5D7A">
        <w:rPr>
          <w:color w:val="auto"/>
          <w:u w:val="single"/>
        </w:rPr>
        <w:t>"</w:t>
      </w:r>
      <w:r w:rsidRPr="002D5D7A">
        <w:rPr>
          <w:color w:val="auto"/>
          <w:u w:val="single"/>
        </w:rPr>
        <w:t>Licensed recovery residence</w:t>
      </w:r>
      <w:r w:rsidR="0025471C" w:rsidRPr="002D5D7A">
        <w:rPr>
          <w:color w:val="auto"/>
          <w:u w:val="single"/>
        </w:rPr>
        <w:t>"</w:t>
      </w:r>
      <w:r w:rsidRPr="002D5D7A">
        <w:rPr>
          <w:color w:val="auto"/>
          <w:u w:val="single"/>
        </w:rPr>
        <w:t xml:space="preserve"> means a recovery residence that holds a valid license as set forth in this article.</w:t>
      </w:r>
    </w:p>
    <w:p w14:paraId="2B1A5493" w14:textId="17659A81" w:rsidR="008B3025" w:rsidRPr="002D5D7A" w:rsidRDefault="008B3025" w:rsidP="008B3025">
      <w:pPr>
        <w:pStyle w:val="SectionBody"/>
        <w:rPr>
          <w:color w:val="auto"/>
          <w:u w:val="single"/>
        </w:rPr>
      </w:pPr>
      <w:r w:rsidRPr="002D5D7A">
        <w:rPr>
          <w:color w:val="auto"/>
          <w:u w:val="single"/>
        </w:rPr>
        <w:t>(4) "OIG" means the West Virginia Office of the Inspector General.</w:t>
      </w:r>
    </w:p>
    <w:p w14:paraId="1D7BCF53" w14:textId="08CA57B2" w:rsidR="00E23ADE" w:rsidRPr="002D5D7A" w:rsidRDefault="008B3025" w:rsidP="008B3025">
      <w:pPr>
        <w:pStyle w:val="SectionBody"/>
        <w:rPr>
          <w:color w:val="auto"/>
          <w:u w:val="single"/>
        </w:rPr>
      </w:pPr>
      <w:r w:rsidRPr="002D5D7A">
        <w:rPr>
          <w:color w:val="auto"/>
          <w:u w:val="single"/>
        </w:rPr>
        <w:t>(</w:t>
      </w:r>
      <w:r w:rsidR="001F6BFD" w:rsidRPr="002D5D7A">
        <w:rPr>
          <w:color w:val="auto"/>
          <w:u w:val="single"/>
        </w:rPr>
        <w:t>5</w:t>
      </w:r>
      <w:r w:rsidRPr="002D5D7A">
        <w:rPr>
          <w:color w:val="auto"/>
          <w:u w:val="single"/>
        </w:rPr>
        <w:t xml:space="preserve">) </w:t>
      </w:r>
      <w:r w:rsidR="0025471C" w:rsidRPr="002D5D7A">
        <w:rPr>
          <w:color w:val="auto"/>
          <w:u w:val="single"/>
        </w:rPr>
        <w:t>"</w:t>
      </w:r>
      <w:r w:rsidRPr="002D5D7A">
        <w:rPr>
          <w:color w:val="auto"/>
          <w:u w:val="single"/>
        </w:rPr>
        <w:t>Recovery residence</w:t>
      </w:r>
      <w:r w:rsidR="0025471C" w:rsidRPr="002D5D7A">
        <w:rPr>
          <w:color w:val="auto"/>
          <w:u w:val="single"/>
        </w:rPr>
        <w:t>"</w:t>
      </w:r>
      <w:r w:rsidRPr="002D5D7A">
        <w:rPr>
          <w:color w:val="auto"/>
          <w:u w:val="single"/>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w:t>
      </w:r>
    </w:p>
    <w:p w14:paraId="559308B3" w14:textId="652384AA" w:rsidR="00E85AE3" w:rsidRPr="002D5D7A" w:rsidRDefault="00E85AE3" w:rsidP="008B3025">
      <w:pPr>
        <w:pStyle w:val="SectionBody"/>
        <w:rPr>
          <w:color w:val="auto"/>
          <w:u w:val="single"/>
        </w:rPr>
      </w:pPr>
      <w:r w:rsidRPr="002D5D7A">
        <w:rPr>
          <w:rFonts w:eastAsia="Times New Roman"/>
          <w:color w:val="auto"/>
          <w:u w:val="single"/>
        </w:rPr>
        <w:t>(6) "WVARR" means the West Virginia Alliance of Recovery Residences.</w:t>
      </w:r>
    </w:p>
    <w:p w14:paraId="7B8B8C87" w14:textId="77777777" w:rsidR="001F6BFD" w:rsidRPr="002D5D7A" w:rsidRDefault="008B3025" w:rsidP="008B3025">
      <w:pPr>
        <w:pStyle w:val="SectionHeading"/>
        <w:rPr>
          <w:color w:val="auto"/>
          <w:u w:val="single"/>
        </w:rPr>
        <w:sectPr w:rsidR="001F6BFD" w:rsidRPr="002D5D7A" w:rsidSect="00CB2363">
          <w:type w:val="continuous"/>
          <w:pgSz w:w="12240" w:h="15840" w:code="1"/>
          <w:pgMar w:top="1440" w:right="1440" w:bottom="1440" w:left="1440" w:header="720" w:footer="720" w:gutter="0"/>
          <w:lnNumType w:countBy="1" w:restart="newSection"/>
          <w:pgNumType w:start="0"/>
          <w:cols w:space="720"/>
          <w:titlePg/>
          <w:docGrid w:linePitch="360"/>
        </w:sectPr>
      </w:pPr>
      <w:r w:rsidRPr="002D5D7A">
        <w:rPr>
          <w:color w:val="auto"/>
          <w:u w:val="single"/>
        </w:rPr>
        <w:t>§16-59A-2. Licensure requirement for recovery residence owned or operated by an individual or entity in the state.</w:t>
      </w:r>
    </w:p>
    <w:p w14:paraId="4289E11F" w14:textId="08E1F0DF" w:rsidR="008B3025" w:rsidRPr="002D5D7A" w:rsidRDefault="008B3025" w:rsidP="001F6BFD">
      <w:pPr>
        <w:pStyle w:val="SectionBody"/>
        <w:rPr>
          <w:color w:val="auto"/>
          <w:u w:val="single"/>
        </w:rPr>
      </w:pPr>
      <w:r w:rsidRPr="002D5D7A">
        <w:rPr>
          <w:color w:val="auto"/>
          <w:u w:val="single"/>
        </w:rPr>
        <w:t xml:space="preserve">(a) Proof of licensure shall be </w:t>
      </w:r>
      <w:r w:rsidR="001F6BFD" w:rsidRPr="002D5D7A">
        <w:rPr>
          <w:color w:val="auto"/>
          <w:u w:val="single"/>
        </w:rPr>
        <w:t>required</w:t>
      </w:r>
      <w:r w:rsidRPr="002D5D7A">
        <w:rPr>
          <w:color w:val="auto"/>
          <w:u w:val="single"/>
        </w:rPr>
        <w:t xml:space="preserve"> for every recovery residence owned or operated by an individual or entity in this state.  </w:t>
      </w:r>
    </w:p>
    <w:p w14:paraId="7803902B" w14:textId="77777777" w:rsidR="008B3025" w:rsidRPr="002D5D7A" w:rsidRDefault="008B3025" w:rsidP="008B3025">
      <w:pPr>
        <w:pStyle w:val="SectionBody"/>
        <w:rPr>
          <w:color w:val="auto"/>
          <w:u w:val="single"/>
        </w:rPr>
      </w:pPr>
      <w:r w:rsidRPr="002D5D7A">
        <w:rPr>
          <w:color w:val="auto"/>
          <w:u w:val="single"/>
        </w:rPr>
        <w:t>(b) Licenses to recovery residences shall be granted by the West Virginia Office of the Inspector General.</w:t>
      </w:r>
    </w:p>
    <w:p w14:paraId="7B8E9C50" w14:textId="5F51455E" w:rsidR="008B3025" w:rsidRPr="002D5D7A" w:rsidRDefault="008B3025" w:rsidP="008B3025">
      <w:pPr>
        <w:pStyle w:val="SectionBody"/>
        <w:rPr>
          <w:color w:val="auto"/>
          <w:u w:val="single"/>
        </w:rPr>
      </w:pPr>
      <w:r w:rsidRPr="002D5D7A">
        <w:rPr>
          <w:color w:val="auto"/>
          <w:u w:val="single"/>
        </w:rPr>
        <w:lastRenderedPageBreak/>
        <w:t>(c) To be granted a license and operate lawfully, the recovery residence shall p</w:t>
      </w:r>
      <w:r w:rsidRPr="002D5D7A">
        <w:rPr>
          <w:rFonts w:eastAsia="Times New Roman"/>
          <w:color w:val="auto"/>
          <w:u w:val="single"/>
        </w:rPr>
        <w:t xml:space="preserve">rovide a written plan to the </w:t>
      </w:r>
      <w:r w:rsidR="00E85AE3" w:rsidRPr="002D5D7A">
        <w:rPr>
          <w:rFonts w:eastAsia="Times New Roman"/>
          <w:color w:val="auto"/>
          <w:u w:val="single"/>
        </w:rPr>
        <w:t>Office of the Inspector General</w:t>
      </w:r>
      <w:r w:rsidRPr="002D5D7A">
        <w:rPr>
          <w:rFonts w:eastAsia="Times New Roman"/>
          <w:color w:val="auto"/>
          <w:u w:val="single"/>
        </w:rPr>
        <w:t xml:space="preserve"> with the following information: </w:t>
      </w:r>
    </w:p>
    <w:p w14:paraId="53145973" w14:textId="2A0CFEB2" w:rsidR="008B3025" w:rsidRPr="002D5D7A" w:rsidRDefault="008B3025" w:rsidP="008B3025">
      <w:pPr>
        <w:pStyle w:val="SectionBody"/>
        <w:rPr>
          <w:color w:val="auto"/>
          <w:u w:val="single"/>
        </w:rPr>
      </w:pPr>
      <w:r w:rsidRPr="002D5D7A">
        <w:rPr>
          <w:color w:val="auto"/>
          <w:u w:val="single"/>
        </w:rPr>
        <w:t xml:space="preserve">(1) </w:t>
      </w:r>
      <w:r w:rsidR="001F6BFD" w:rsidRPr="002D5D7A">
        <w:rPr>
          <w:rFonts w:eastAsia="Times New Roman"/>
          <w:color w:val="auto"/>
          <w:u w:val="single"/>
        </w:rPr>
        <w:t>Information on l</w:t>
      </w:r>
      <w:r w:rsidRPr="002D5D7A">
        <w:rPr>
          <w:rFonts w:eastAsia="Times New Roman"/>
          <w:color w:val="auto"/>
          <w:u w:val="single"/>
        </w:rPr>
        <w:t xml:space="preserve">ocal recovery supports available to </w:t>
      </w:r>
      <w:proofErr w:type="gramStart"/>
      <w:r w:rsidRPr="002D5D7A">
        <w:rPr>
          <w:rFonts w:eastAsia="Times New Roman"/>
          <w:color w:val="auto"/>
          <w:u w:val="single"/>
        </w:rPr>
        <w:t>residents</w:t>
      </w:r>
      <w:r w:rsidRPr="002D5D7A">
        <w:rPr>
          <w:color w:val="auto"/>
          <w:u w:val="single"/>
        </w:rPr>
        <w:t>;</w:t>
      </w:r>
      <w:proofErr w:type="gramEnd"/>
    </w:p>
    <w:p w14:paraId="775DCC05" w14:textId="46DD73C3" w:rsidR="008B3025" w:rsidRPr="002D5D7A" w:rsidRDefault="008B3025" w:rsidP="008B3025">
      <w:pPr>
        <w:pStyle w:val="SectionBody"/>
        <w:rPr>
          <w:color w:val="auto"/>
          <w:u w:val="single"/>
        </w:rPr>
      </w:pPr>
      <w:r w:rsidRPr="002D5D7A">
        <w:rPr>
          <w:color w:val="auto"/>
          <w:u w:val="single"/>
        </w:rPr>
        <w:t xml:space="preserve">(2) </w:t>
      </w:r>
      <w:r w:rsidR="001F6BFD" w:rsidRPr="002D5D7A">
        <w:rPr>
          <w:rFonts w:eastAsia="Times New Roman"/>
          <w:color w:val="auto"/>
          <w:u w:val="single"/>
        </w:rPr>
        <w:t>A li</w:t>
      </w:r>
      <w:r w:rsidRPr="002D5D7A">
        <w:rPr>
          <w:rFonts w:eastAsia="Times New Roman"/>
          <w:color w:val="auto"/>
          <w:u w:val="single"/>
        </w:rPr>
        <w:t xml:space="preserve">st of services offered by the recovery </w:t>
      </w:r>
      <w:proofErr w:type="gramStart"/>
      <w:r w:rsidRPr="002D5D7A">
        <w:rPr>
          <w:rFonts w:eastAsia="Times New Roman"/>
          <w:color w:val="auto"/>
          <w:u w:val="single"/>
        </w:rPr>
        <w:t>residence</w:t>
      </w:r>
      <w:r w:rsidRPr="002D5D7A">
        <w:rPr>
          <w:color w:val="auto"/>
          <w:u w:val="single"/>
        </w:rPr>
        <w:t>;</w:t>
      </w:r>
      <w:proofErr w:type="gramEnd"/>
    </w:p>
    <w:p w14:paraId="1F38063D" w14:textId="77777777" w:rsidR="001F6BFD" w:rsidRPr="002D5D7A" w:rsidRDefault="008B3025" w:rsidP="001F6BFD">
      <w:pPr>
        <w:pStyle w:val="SectionBody"/>
        <w:rPr>
          <w:color w:val="auto"/>
          <w:u w:val="single"/>
        </w:rPr>
      </w:pPr>
      <w:r w:rsidRPr="002D5D7A">
        <w:rPr>
          <w:color w:val="auto"/>
          <w:u w:val="single"/>
        </w:rPr>
        <w:t xml:space="preserve">(3) </w:t>
      </w:r>
      <w:r w:rsidR="001F6BFD" w:rsidRPr="002D5D7A">
        <w:rPr>
          <w:rFonts w:eastAsia="Times New Roman"/>
          <w:color w:val="auto"/>
          <w:u w:val="single"/>
        </w:rPr>
        <w:t>A</w:t>
      </w:r>
      <w:r w:rsidRPr="002D5D7A">
        <w:rPr>
          <w:rFonts w:eastAsia="Times New Roman"/>
          <w:color w:val="auto"/>
          <w:u w:val="single"/>
        </w:rPr>
        <w:t xml:space="preserve">ttestation that no resident will be required to receive services from a treatment provider owned or partnered with the owner of the recovery </w:t>
      </w:r>
      <w:proofErr w:type="gramStart"/>
      <w:r w:rsidRPr="002D5D7A">
        <w:rPr>
          <w:rFonts w:eastAsia="Times New Roman"/>
          <w:color w:val="auto"/>
          <w:u w:val="single"/>
        </w:rPr>
        <w:t>residence</w:t>
      </w:r>
      <w:r w:rsidR="001F6BFD" w:rsidRPr="002D5D7A">
        <w:rPr>
          <w:color w:val="auto"/>
          <w:u w:val="single"/>
        </w:rPr>
        <w:t>;</w:t>
      </w:r>
      <w:proofErr w:type="gramEnd"/>
    </w:p>
    <w:p w14:paraId="327CD8A3" w14:textId="77777777" w:rsidR="001F6BFD" w:rsidRPr="002D5D7A" w:rsidRDefault="001F6BFD" w:rsidP="001F6BFD">
      <w:pPr>
        <w:pStyle w:val="SectionBody"/>
        <w:rPr>
          <w:rFonts w:eastAsia="Times New Roman"/>
          <w:color w:val="auto"/>
          <w:u w:val="single"/>
        </w:rPr>
      </w:pPr>
      <w:r w:rsidRPr="002D5D7A">
        <w:rPr>
          <w:color w:val="auto"/>
          <w:u w:val="single"/>
        </w:rPr>
        <w:t xml:space="preserve">(4) </w:t>
      </w:r>
      <w:r w:rsidRPr="002D5D7A">
        <w:rPr>
          <w:rFonts w:eastAsia="Times New Roman"/>
          <w:color w:val="auto"/>
          <w:u w:val="single"/>
        </w:rPr>
        <w:t>A</w:t>
      </w:r>
      <w:r w:rsidR="008B3025" w:rsidRPr="002D5D7A">
        <w:rPr>
          <w:rFonts w:eastAsia="Times New Roman"/>
          <w:color w:val="auto"/>
          <w:u w:val="single"/>
        </w:rPr>
        <w:t xml:space="preserve"> written copy of residence rights and responsibilities, including requirement that residents abstain from the use of illicit </w:t>
      </w:r>
      <w:proofErr w:type="gramStart"/>
      <w:r w:rsidR="008B3025" w:rsidRPr="002D5D7A">
        <w:rPr>
          <w:rFonts w:eastAsia="Times New Roman"/>
          <w:color w:val="auto"/>
          <w:u w:val="single"/>
        </w:rPr>
        <w:t>drugs</w:t>
      </w:r>
      <w:r w:rsidRPr="002D5D7A">
        <w:rPr>
          <w:rFonts w:eastAsia="Times New Roman"/>
          <w:color w:val="auto"/>
          <w:u w:val="single"/>
        </w:rPr>
        <w:t>;</w:t>
      </w:r>
      <w:proofErr w:type="gramEnd"/>
    </w:p>
    <w:p w14:paraId="03C871A3" w14:textId="7B1A68FD" w:rsidR="001F6BFD" w:rsidRPr="002D5D7A" w:rsidRDefault="001F6BFD" w:rsidP="001F6BFD">
      <w:pPr>
        <w:pStyle w:val="SectionBody"/>
        <w:rPr>
          <w:color w:val="auto"/>
          <w:u w:val="single"/>
        </w:rPr>
      </w:pPr>
      <w:r w:rsidRPr="002D5D7A">
        <w:rPr>
          <w:rFonts w:eastAsia="Times New Roman"/>
          <w:color w:val="auto"/>
          <w:u w:val="single"/>
        </w:rPr>
        <w:t>(5) A l</w:t>
      </w:r>
      <w:r w:rsidR="008B3025" w:rsidRPr="002D5D7A">
        <w:rPr>
          <w:rFonts w:eastAsia="Times New Roman"/>
          <w:color w:val="auto"/>
          <w:u w:val="single"/>
        </w:rPr>
        <w:t xml:space="preserve">ease </w:t>
      </w:r>
      <w:proofErr w:type="gramStart"/>
      <w:r w:rsidR="008B3025" w:rsidRPr="002D5D7A">
        <w:rPr>
          <w:rFonts w:eastAsia="Times New Roman"/>
          <w:color w:val="auto"/>
          <w:u w:val="single"/>
        </w:rPr>
        <w:t>template</w:t>
      </w:r>
      <w:r w:rsidRPr="002D5D7A">
        <w:rPr>
          <w:color w:val="auto"/>
          <w:u w:val="single"/>
        </w:rPr>
        <w:t>;</w:t>
      </w:r>
      <w:proofErr w:type="gramEnd"/>
    </w:p>
    <w:p w14:paraId="5C269722" w14:textId="77777777" w:rsidR="001F6BFD" w:rsidRPr="002D5D7A" w:rsidRDefault="001F6BFD" w:rsidP="001F6BFD">
      <w:pPr>
        <w:pStyle w:val="SectionBody"/>
        <w:rPr>
          <w:color w:val="auto"/>
          <w:u w:val="single"/>
        </w:rPr>
      </w:pPr>
      <w:r w:rsidRPr="002D5D7A">
        <w:rPr>
          <w:color w:val="auto"/>
          <w:u w:val="single"/>
        </w:rPr>
        <w:t xml:space="preserve">(6) </w:t>
      </w:r>
      <w:r w:rsidRPr="002D5D7A">
        <w:rPr>
          <w:rFonts w:eastAsia="Times New Roman"/>
          <w:color w:val="auto"/>
          <w:u w:val="single"/>
        </w:rPr>
        <w:t>A</w:t>
      </w:r>
      <w:r w:rsidR="008B3025" w:rsidRPr="002D5D7A">
        <w:rPr>
          <w:rFonts w:eastAsia="Times New Roman"/>
          <w:color w:val="auto"/>
          <w:u w:val="single"/>
        </w:rPr>
        <w:t xml:space="preserve">ttestation that if a resident must be discharged due to substance </w:t>
      </w:r>
      <w:proofErr w:type="gramStart"/>
      <w:r w:rsidR="008B3025" w:rsidRPr="002D5D7A">
        <w:rPr>
          <w:rFonts w:eastAsia="Times New Roman"/>
          <w:color w:val="auto"/>
          <w:u w:val="single"/>
        </w:rPr>
        <w:t>abuse</w:t>
      </w:r>
      <w:proofErr w:type="gramEnd"/>
      <w:r w:rsidR="008B3025" w:rsidRPr="002D5D7A">
        <w:rPr>
          <w:rFonts w:eastAsia="Times New Roman"/>
          <w:color w:val="auto"/>
          <w:u w:val="single"/>
        </w:rPr>
        <w:t xml:space="preserve"> then that resident will be referred to a treatment provider and the provider will be contacted by the operator of the recovery residence</w:t>
      </w:r>
      <w:r w:rsidRPr="002D5D7A">
        <w:rPr>
          <w:color w:val="auto"/>
          <w:u w:val="single"/>
        </w:rPr>
        <w:t>;</w:t>
      </w:r>
    </w:p>
    <w:p w14:paraId="54C63CDE" w14:textId="77777777" w:rsidR="001F6BFD" w:rsidRPr="002D5D7A" w:rsidRDefault="001F6BFD" w:rsidP="001F6BFD">
      <w:pPr>
        <w:pStyle w:val="SectionBody"/>
        <w:rPr>
          <w:color w:val="auto"/>
          <w:u w:val="single"/>
        </w:rPr>
      </w:pPr>
      <w:r w:rsidRPr="002D5D7A">
        <w:rPr>
          <w:color w:val="auto"/>
          <w:u w:val="single"/>
        </w:rPr>
        <w:t xml:space="preserve">(7) </w:t>
      </w:r>
      <w:r w:rsidRPr="002D5D7A">
        <w:rPr>
          <w:rFonts w:eastAsia="Times New Roman"/>
          <w:color w:val="auto"/>
          <w:u w:val="single"/>
        </w:rPr>
        <w:t>A</w:t>
      </w:r>
      <w:r w:rsidR="008B3025" w:rsidRPr="002D5D7A">
        <w:rPr>
          <w:rFonts w:eastAsia="Times New Roman"/>
          <w:color w:val="auto"/>
          <w:u w:val="single"/>
        </w:rPr>
        <w:t xml:space="preserve">ttestation that the recovery residence is not receiving referrals or engaged in patient brokering from jurisdictions beyond the borders of </w:t>
      </w:r>
      <w:proofErr w:type="gramStart"/>
      <w:r w:rsidR="008B3025" w:rsidRPr="002D5D7A">
        <w:rPr>
          <w:rFonts w:eastAsia="Times New Roman"/>
          <w:color w:val="auto"/>
          <w:u w:val="single"/>
        </w:rPr>
        <w:t>West Virginia</w:t>
      </w:r>
      <w:r w:rsidRPr="002D5D7A">
        <w:rPr>
          <w:color w:val="auto"/>
          <w:u w:val="single"/>
        </w:rPr>
        <w:t>;</w:t>
      </w:r>
      <w:proofErr w:type="gramEnd"/>
    </w:p>
    <w:p w14:paraId="245DC058" w14:textId="4FCE76E8" w:rsidR="008B3025" w:rsidRPr="002D5D7A" w:rsidRDefault="001F6BFD" w:rsidP="001F6BFD">
      <w:pPr>
        <w:pStyle w:val="SectionBody"/>
        <w:rPr>
          <w:color w:val="auto"/>
          <w:u w:val="single"/>
        </w:rPr>
      </w:pPr>
      <w:r w:rsidRPr="002D5D7A">
        <w:rPr>
          <w:color w:val="auto"/>
          <w:u w:val="single"/>
        </w:rPr>
        <w:t xml:space="preserve">(8) </w:t>
      </w:r>
      <w:r w:rsidRPr="002D5D7A">
        <w:rPr>
          <w:rFonts w:eastAsia="Times New Roman"/>
          <w:color w:val="auto"/>
          <w:u w:val="single"/>
        </w:rPr>
        <w:t>A l</w:t>
      </w:r>
      <w:r w:rsidR="008B3025" w:rsidRPr="002D5D7A">
        <w:rPr>
          <w:rFonts w:eastAsia="Times New Roman"/>
          <w:color w:val="auto"/>
          <w:u w:val="single"/>
        </w:rPr>
        <w:t>etter of support from the county commission and city</w:t>
      </w:r>
      <w:r w:rsidRPr="002D5D7A">
        <w:rPr>
          <w:rFonts w:eastAsia="Times New Roman"/>
          <w:color w:val="auto"/>
          <w:u w:val="single"/>
        </w:rPr>
        <w:t xml:space="preserve">, </w:t>
      </w:r>
      <w:r w:rsidR="008B3025" w:rsidRPr="002D5D7A">
        <w:rPr>
          <w:rFonts w:eastAsia="Times New Roman"/>
          <w:color w:val="auto"/>
          <w:u w:val="single"/>
        </w:rPr>
        <w:t>if applicable</w:t>
      </w:r>
      <w:r w:rsidRPr="002D5D7A">
        <w:rPr>
          <w:rFonts w:eastAsia="Times New Roman"/>
          <w:color w:val="auto"/>
          <w:u w:val="single"/>
        </w:rPr>
        <w:t xml:space="preserve">, </w:t>
      </w:r>
      <w:r w:rsidR="008B3025" w:rsidRPr="002D5D7A">
        <w:rPr>
          <w:rFonts w:eastAsia="Times New Roman"/>
          <w:color w:val="auto"/>
          <w:u w:val="single"/>
        </w:rPr>
        <w:t>to establish and market a recovery residence within the jurisdiction</w:t>
      </w:r>
    </w:p>
    <w:p w14:paraId="343D7E49" w14:textId="3C55B3D4" w:rsidR="001F6BFD" w:rsidRPr="002D5D7A" w:rsidRDefault="001F6BFD" w:rsidP="001F6BFD">
      <w:pPr>
        <w:pStyle w:val="SectionBody"/>
        <w:rPr>
          <w:rFonts w:eastAsia="Times New Roman"/>
          <w:color w:val="auto"/>
          <w:u w:val="single"/>
        </w:rPr>
      </w:pPr>
      <w:r w:rsidRPr="002D5D7A">
        <w:rPr>
          <w:rFonts w:eastAsia="Times New Roman"/>
          <w:color w:val="auto"/>
          <w:u w:val="single"/>
        </w:rPr>
        <w:t xml:space="preserve">(d) </w:t>
      </w:r>
      <w:r w:rsidR="008B3025" w:rsidRPr="002D5D7A">
        <w:rPr>
          <w:rFonts w:eastAsia="Times New Roman"/>
          <w:color w:val="auto"/>
          <w:u w:val="single"/>
        </w:rPr>
        <w:t xml:space="preserve">In evaluating this plan for purpose of approving licensure, the </w:t>
      </w:r>
      <w:r w:rsidR="00E85AE3" w:rsidRPr="002D5D7A">
        <w:rPr>
          <w:rFonts w:eastAsia="Times New Roman"/>
          <w:color w:val="auto"/>
          <w:u w:val="single"/>
        </w:rPr>
        <w:t>Office of the Inspector General</w:t>
      </w:r>
      <w:r w:rsidR="008B3025" w:rsidRPr="002D5D7A">
        <w:rPr>
          <w:rFonts w:eastAsia="Times New Roman"/>
          <w:color w:val="auto"/>
          <w:u w:val="single"/>
        </w:rPr>
        <w:t xml:space="preserve"> may consult with the Bureau for Behavioral Health and/or the certifying body for recovery residences</w:t>
      </w:r>
      <w:r w:rsidRPr="002D5D7A">
        <w:rPr>
          <w:rFonts w:eastAsia="Times New Roman"/>
          <w:color w:val="auto"/>
          <w:u w:val="single"/>
        </w:rPr>
        <w:t>.</w:t>
      </w:r>
    </w:p>
    <w:p w14:paraId="72A73721"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t>(e) In</w:t>
      </w:r>
      <w:r w:rsidR="008B3025" w:rsidRPr="002D5D7A">
        <w:rPr>
          <w:rFonts w:eastAsia="Times New Roman"/>
          <w:color w:val="auto"/>
          <w:u w:val="single"/>
        </w:rPr>
        <w:t xml:space="preserve"> order for a recovery residence </w:t>
      </w:r>
      <w:r w:rsidRPr="002D5D7A">
        <w:rPr>
          <w:rFonts w:eastAsia="Times New Roman"/>
          <w:color w:val="auto"/>
          <w:u w:val="single"/>
        </w:rPr>
        <w:t xml:space="preserve">in this state </w:t>
      </w:r>
      <w:r w:rsidR="008B3025" w:rsidRPr="002D5D7A">
        <w:rPr>
          <w:rFonts w:eastAsia="Times New Roman"/>
          <w:color w:val="auto"/>
          <w:u w:val="single"/>
        </w:rPr>
        <w:t>to receive direct or indirect funding from the state</w:t>
      </w:r>
      <w:r w:rsidRPr="002D5D7A">
        <w:rPr>
          <w:rFonts w:eastAsia="Times New Roman"/>
          <w:color w:val="auto"/>
          <w:u w:val="single"/>
        </w:rPr>
        <w:t>,</w:t>
      </w:r>
      <w:r w:rsidR="008B3025" w:rsidRPr="002D5D7A">
        <w:rPr>
          <w:rFonts w:eastAsia="Times New Roman"/>
          <w:color w:val="auto"/>
          <w:u w:val="single"/>
        </w:rPr>
        <w:t xml:space="preserve"> </w:t>
      </w:r>
      <w:r w:rsidRPr="002D5D7A">
        <w:rPr>
          <w:rFonts w:eastAsia="Times New Roman"/>
          <w:color w:val="auto"/>
          <w:u w:val="single"/>
        </w:rPr>
        <w:t>that residence shall</w:t>
      </w:r>
      <w:r w:rsidR="008B3025" w:rsidRPr="002D5D7A">
        <w:rPr>
          <w:rFonts w:eastAsia="Times New Roman"/>
          <w:color w:val="auto"/>
          <w:u w:val="single"/>
        </w:rPr>
        <w:t xml:space="preserve"> meet W</w:t>
      </w:r>
      <w:r w:rsidRPr="002D5D7A">
        <w:rPr>
          <w:rFonts w:eastAsia="Times New Roman"/>
          <w:color w:val="auto"/>
          <w:u w:val="single"/>
        </w:rPr>
        <w:t>est Virginia Alliance of Recovery Residences ("WVARR") ce</w:t>
      </w:r>
      <w:r w:rsidR="008B3025" w:rsidRPr="002D5D7A">
        <w:rPr>
          <w:rFonts w:eastAsia="Times New Roman"/>
          <w:color w:val="auto"/>
          <w:u w:val="single"/>
        </w:rPr>
        <w:t xml:space="preserve">rtification standards.  </w:t>
      </w:r>
    </w:p>
    <w:p w14:paraId="147C2678" w14:textId="1479C08B" w:rsidR="001F6BFD" w:rsidRPr="002D5D7A" w:rsidRDefault="001F6BFD" w:rsidP="001F6BFD">
      <w:pPr>
        <w:pStyle w:val="SectionBody"/>
        <w:rPr>
          <w:rFonts w:eastAsia="Times New Roman"/>
          <w:color w:val="auto"/>
          <w:u w:val="single"/>
        </w:rPr>
      </w:pPr>
      <w:r w:rsidRPr="002D5D7A">
        <w:rPr>
          <w:rFonts w:eastAsia="Times New Roman"/>
          <w:color w:val="auto"/>
          <w:u w:val="single"/>
        </w:rPr>
        <w:t xml:space="preserve">(1) </w:t>
      </w:r>
      <w:r w:rsidR="008B3025" w:rsidRPr="002D5D7A">
        <w:rPr>
          <w:rFonts w:eastAsia="Times New Roman"/>
          <w:color w:val="auto"/>
          <w:u w:val="single"/>
        </w:rPr>
        <w:t>No entity of the state</w:t>
      </w:r>
      <w:r w:rsidRPr="002D5D7A">
        <w:rPr>
          <w:rFonts w:eastAsia="Times New Roman"/>
          <w:color w:val="auto"/>
          <w:u w:val="single"/>
        </w:rPr>
        <w:t>,</w:t>
      </w:r>
      <w:r w:rsidR="008B3025" w:rsidRPr="002D5D7A">
        <w:rPr>
          <w:rFonts w:eastAsia="Times New Roman"/>
          <w:color w:val="auto"/>
          <w:u w:val="single"/>
        </w:rPr>
        <w:t xml:space="preserve"> or </w:t>
      </w:r>
      <w:r w:rsidRPr="002D5D7A">
        <w:rPr>
          <w:rFonts w:eastAsia="Times New Roman"/>
          <w:color w:val="auto"/>
          <w:u w:val="single"/>
        </w:rPr>
        <w:t xml:space="preserve">an entity </w:t>
      </w:r>
      <w:r w:rsidR="008B3025" w:rsidRPr="002D5D7A">
        <w:rPr>
          <w:rFonts w:eastAsia="Times New Roman"/>
          <w:color w:val="auto"/>
          <w:u w:val="single"/>
        </w:rPr>
        <w:t>licensed to provide services by the state</w:t>
      </w:r>
      <w:r w:rsidRPr="002D5D7A">
        <w:rPr>
          <w:rFonts w:eastAsia="Times New Roman"/>
          <w:color w:val="auto"/>
          <w:u w:val="single"/>
        </w:rPr>
        <w:t>,</w:t>
      </w:r>
      <w:r w:rsidR="008B3025" w:rsidRPr="002D5D7A">
        <w:rPr>
          <w:rFonts w:eastAsia="Times New Roman"/>
          <w:color w:val="auto"/>
          <w:u w:val="single"/>
        </w:rPr>
        <w:t xml:space="preserve"> </w:t>
      </w:r>
      <w:r w:rsidRPr="002D5D7A">
        <w:rPr>
          <w:rFonts w:eastAsia="Times New Roman"/>
          <w:color w:val="auto"/>
          <w:u w:val="single"/>
        </w:rPr>
        <w:t>may</w:t>
      </w:r>
      <w:r w:rsidR="008B3025" w:rsidRPr="002D5D7A">
        <w:rPr>
          <w:rFonts w:eastAsia="Times New Roman"/>
          <w:color w:val="auto"/>
          <w:u w:val="single"/>
        </w:rPr>
        <w:t xml:space="preserve"> refer an individual to an uncertified recovery residence.  </w:t>
      </w:r>
    </w:p>
    <w:p w14:paraId="6D70BDAD" w14:textId="4710F3E9" w:rsidR="001F6BFD" w:rsidRPr="002D5D7A" w:rsidRDefault="001F6BFD" w:rsidP="001F6BFD">
      <w:pPr>
        <w:pStyle w:val="SectionBody"/>
        <w:rPr>
          <w:rFonts w:eastAsia="Times New Roman"/>
          <w:color w:val="auto"/>
          <w:u w:val="single"/>
        </w:rPr>
      </w:pPr>
      <w:r w:rsidRPr="002D5D7A">
        <w:rPr>
          <w:rFonts w:eastAsia="Times New Roman"/>
          <w:color w:val="auto"/>
          <w:u w:val="single"/>
        </w:rPr>
        <w:t xml:space="preserve">(2) </w:t>
      </w:r>
      <w:r w:rsidR="008B3025" w:rsidRPr="002D5D7A">
        <w:rPr>
          <w:rFonts w:eastAsia="Times New Roman"/>
          <w:color w:val="auto"/>
          <w:u w:val="single"/>
        </w:rPr>
        <w:t xml:space="preserve">This process is separate from the licensure requirement </w:t>
      </w:r>
      <w:r w:rsidRPr="002D5D7A">
        <w:rPr>
          <w:rFonts w:eastAsia="Times New Roman"/>
          <w:color w:val="auto"/>
          <w:u w:val="single"/>
        </w:rPr>
        <w:t>otherwise set forth in this section</w:t>
      </w:r>
      <w:r w:rsidR="008B3025" w:rsidRPr="002D5D7A">
        <w:rPr>
          <w:rFonts w:eastAsia="Times New Roman"/>
          <w:color w:val="auto"/>
          <w:u w:val="single"/>
        </w:rPr>
        <w:t xml:space="preserve">. </w:t>
      </w:r>
    </w:p>
    <w:p w14:paraId="6D2BBA03"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lastRenderedPageBreak/>
        <w:t>(f) A m</w:t>
      </w:r>
      <w:r w:rsidR="008B3025" w:rsidRPr="002D5D7A">
        <w:rPr>
          <w:rFonts w:eastAsia="Times New Roman"/>
          <w:color w:val="auto"/>
          <w:u w:val="single"/>
        </w:rPr>
        <w:t>anager</w:t>
      </w:r>
      <w:r w:rsidRPr="002D5D7A">
        <w:rPr>
          <w:rFonts w:eastAsia="Times New Roman"/>
          <w:color w:val="auto"/>
          <w:u w:val="single"/>
        </w:rPr>
        <w:t xml:space="preserve"> or</w:t>
      </w:r>
      <w:r w:rsidR="008B3025" w:rsidRPr="002D5D7A">
        <w:rPr>
          <w:rFonts w:eastAsia="Times New Roman"/>
          <w:color w:val="auto"/>
          <w:u w:val="single"/>
        </w:rPr>
        <w:t xml:space="preserve"> owner of </w:t>
      </w:r>
      <w:r w:rsidRPr="002D5D7A">
        <w:rPr>
          <w:rFonts w:eastAsia="Times New Roman"/>
          <w:color w:val="auto"/>
          <w:u w:val="single"/>
        </w:rPr>
        <w:t xml:space="preserve">a </w:t>
      </w:r>
      <w:r w:rsidR="008B3025" w:rsidRPr="002D5D7A">
        <w:rPr>
          <w:rFonts w:eastAsia="Times New Roman"/>
          <w:color w:val="auto"/>
          <w:u w:val="single"/>
        </w:rPr>
        <w:t>recovery residence must post on its website the name, telephone number, and location by local jurisdiction of each certified recovery residence</w:t>
      </w:r>
      <w:r w:rsidRPr="002D5D7A">
        <w:rPr>
          <w:rFonts w:eastAsia="Times New Roman"/>
          <w:color w:val="auto"/>
          <w:u w:val="single"/>
        </w:rPr>
        <w:t>,</w:t>
      </w:r>
      <w:r w:rsidR="008B3025" w:rsidRPr="002D5D7A">
        <w:rPr>
          <w:rFonts w:eastAsia="Times New Roman"/>
          <w:color w:val="auto"/>
          <w:u w:val="single"/>
        </w:rPr>
        <w:t xml:space="preserve"> and keep this list updated quarterly</w:t>
      </w:r>
      <w:r w:rsidRPr="002D5D7A">
        <w:rPr>
          <w:rFonts w:eastAsia="Times New Roman"/>
          <w:color w:val="auto"/>
          <w:u w:val="single"/>
        </w:rPr>
        <w:t>.</w:t>
      </w:r>
    </w:p>
    <w:p w14:paraId="2D529B28"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t xml:space="preserve">(g) </w:t>
      </w:r>
      <w:r w:rsidR="008B3025" w:rsidRPr="002D5D7A">
        <w:rPr>
          <w:rFonts w:eastAsia="Times New Roman"/>
          <w:color w:val="auto"/>
          <w:u w:val="single"/>
        </w:rPr>
        <w:t>State and local governments shall be granted the authority and legal standing necessary to initiate appropriate legal action to compel a recovery residence that is operating in violation of statute to cease operations</w:t>
      </w:r>
      <w:r w:rsidRPr="002D5D7A">
        <w:rPr>
          <w:rFonts w:eastAsia="Times New Roman"/>
          <w:color w:val="auto"/>
          <w:u w:val="single"/>
        </w:rPr>
        <w:t>.</w:t>
      </w:r>
    </w:p>
    <w:p w14:paraId="3EA31202"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t>(h) The</w:t>
      </w:r>
      <w:r w:rsidR="008B3025" w:rsidRPr="002D5D7A">
        <w:rPr>
          <w:rFonts w:eastAsia="Times New Roman"/>
          <w:color w:val="auto"/>
          <w:u w:val="single"/>
        </w:rPr>
        <w:t xml:space="preserve"> Office of the Inspector General </w:t>
      </w:r>
      <w:r w:rsidRPr="002D5D7A">
        <w:rPr>
          <w:rFonts w:eastAsia="Times New Roman"/>
          <w:color w:val="auto"/>
          <w:u w:val="single"/>
        </w:rPr>
        <w:t xml:space="preserve">shall </w:t>
      </w:r>
      <w:r w:rsidR="008B3025" w:rsidRPr="002D5D7A">
        <w:rPr>
          <w:rFonts w:eastAsia="Times New Roman"/>
          <w:color w:val="auto"/>
          <w:u w:val="single"/>
        </w:rPr>
        <w:t>develop and maintain a process to receive complaints from the public, current residents, and former residents of a recovery home concerning management practices that may place at risk residents, the community, or taxpayer interest</w:t>
      </w:r>
      <w:r w:rsidRPr="002D5D7A">
        <w:rPr>
          <w:rFonts w:eastAsia="Times New Roman"/>
          <w:color w:val="auto"/>
          <w:u w:val="single"/>
        </w:rPr>
        <w:t>.</w:t>
      </w:r>
    </w:p>
    <w:p w14:paraId="7BEE9A7D"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t>(i) T</w:t>
      </w:r>
      <w:r w:rsidR="008B3025" w:rsidRPr="002D5D7A">
        <w:rPr>
          <w:rFonts w:eastAsia="Times New Roman"/>
          <w:color w:val="auto"/>
          <w:u w:val="single"/>
        </w:rPr>
        <w:t xml:space="preserve">he Office of the Inspector General </w:t>
      </w:r>
      <w:r w:rsidRPr="002D5D7A">
        <w:rPr>
          <w:rFonts w:eastAsia="Times New Roman"/>
          <w:color w:val="auto"/>
          <w:u w:val="single"/>
        </w:rPr>
        <w:t>shall</w:t>
      </w:r>
      <w:r w:rsidR="008B3025" w:rsidRPr="002D5D7A">
        <w:rPr>
          <w:rFonts w:eastAsia="Times New Roman"/>
          <w:color w:val="auto"/>
          <w:u w:val="single"/>
        </w:rPr>
        <w:t xml:space="preserve"> establish a fund and assess fees for the purpose of providing regulatory services as described in the statute.</w:t>
      </w:r>
    </w:p>
    <w:p w14:paraId="1410BD55" w14:textId="77777777" w:rsidR="001F6BFD" w:rsidRPr="002D5D7A" w:rsidRDefault="001F6BFD" w:rsidP="001F6BFD">
      <w:pPr>
        <w:pStyle w:val="SectionBody"/>
        <w:rPr>
          <w:rFonts w:eastAsia="Times New Roman"/>
          <w:color w:val="auto"/>
          <w:u w:val="single"/>
        </w:rPr>
      </w:pPr>
      <w:r w:rsidRPr="002D5D7A">
        <w:rPr>
          <w:rFonts w:eastAsia="Times New Roman"/>
          <w:color w:val="auto"/>
          <w:u w:val="single"/>
        </w:rPr>
        <w:t>(j) C</w:t>
      </w:r>
      <w:r w:rsidR="008B3025" w:rsidRPr="002D5D7A">
        <w:rPr>
          <w:rFonts w:eastAsia="Times New Roman"/>
          <w:color w:val="auto"/>
          <w:u w:val="single"/>
        </w:rPr>
        <w:t xml:space="preserve">ounty and municipal government </w:t>
      </w:r>
      <w:r w:rsidRPr="002D5D7A">
        <w:rPr>
          <w:rFonts w:eastAsia="Times New Roman"/>
          <w:color w:val="auto"/>
          <w:u w:val="single"/>
        </w:rPr>
        <w:t>may</w:t>
      </w:r>
      <w:r w:rsidR="008B3025" w:rsidRPr="002D5D7A">
        <w:rPr>
          <w:rFonts w:eastAsia="Times New Roman"/>
          <w:color w:val="auto"/>
          <w:u w:val="single"/>
        </w:rPr>
        <w:t xml:space="preserve"> enact special use fees or permits to afford remunerations from owners/operators for tax revenue for subdivisions to mitigate the impact on Government services</w:t>
      </w:r>
      <w:r w:rsidRPr="002D5D7A">
        <w:rPr>
          <w:rFonts w:eastAsia="Times New Roman"/>
          <w:color w:val="auto"/>
          <w:u w:val="single"/>
        </w:rPr>
        <w:t xml:space="preserve">: </w:t>
      </w:r>
      <w:r w:rsidRPr="002D5D7A">
        <w:rPr>
          <w:rFonts w:eastAsia="Times New Roman"/>
          <w:i/>
          <w:iCs/>
          <w:color w:val="auto"/>
          <w:u w:val="single"/>
        </w:rPr>
        <w:t>Provided</w:t>
      </w:r>
      <w:r w:rsidRPr="002D5D7A">
        <w:rPr>
          <w:rFonts w:eastAsia="Times New Roman"/>
          <w:color w:val="auto"/>
          <w:u w:val="single"/>
        </w:rPr>
        <w:t xml:space="preserve">, </w:t>
      </w:r>
      <w:proofErr w:type="gramStart"/>
      <w:r w:rsidRPr="002D5D7A">
        <w:rPr>
          <w:rFonts w:eastAsia="Times New Roman"/>
          <w:color w:val="auto"/>
          <w:u w:val="single"/>
        </w:rPr>
        <w:t>That</w:t>
      </w:r>
      <w:proofErr w:type="gramEnd"/>
      <w:r w:rsidRPr="002D5D7A">
        <w:rPr>
          <w:rFonts w:eastAsia="Times New Roman"/>
          <w:color w:val="auto"/>
          <w:u w:val="single"/>
        </w:rPr>
        <w:t xml:space="preserve"> s</w:t>
      </w:r>
      <w:r w:rsidR="008B3025" w:rsidRPr="002D5D7A">
        <w:rPr>
          <w:rFonts w:eastAsia="Times New Roman"/>
          <w:color w:val="auto"/>
          <w:u w:val="single"/>
        </w:rPr>
        <w:t>uch special use fees shall not be excessive so as to impede otherwise compliant recovery home operators in a jurisdiction.</w:t>
      </w:r>
    </w:p>
    <w:p w14:paraId="74AFDE20" w14:textId="053DFFB0" w:rsidR="001F6BFD" w:rsidRPr="002D5D7A" w:rsidRDefault="001F6BFD" w:rsidP="001F6BFD">
      <w:pPr>
        <w:pStyle w:val="SectionBody"/>
        <w:rPr>
          <w:rFonts w:eastAsia="Times New Roman"/>
          <w:color w:val="auto"/>
          <w:u w:val="single"/>
        </w:rPr>
      </w:pPr>
      <w:r w:rsidRPr="002D5D7A">
        <w:rPr>
          <w:rFonts w:eastAsia="Times New Roman"/>
          <w:color w:val="auto"/>
          <w:u w:val="single"/>
        </w:rPr>
        <w:t>(k) C</w:t>
      </w:r>
      <w:r w:rsidR="008B3025" w:rsidRPr="002D5D7A">
        <w:rPr>
          <w:rFonts w:eastAsia="Times New Roman"/>
          <w:color w:val="auto"/>
          <w:u w:val="single"/>
        </w:rPr>
        <w:t xml:space="preserve">ounty and municipal governments </w:t>
      </w:r>
      <w:r w:rsidRPr="002D5D7A">
        <w:rPr>
          <w:rFonts w:eastAsia="Times New Roman"/>
          <w:color w:val="auto"/>
          <w:u w:val="single"/>
        </w:rPr>
        <w:t>shall</w:t>
      </w:r>
      <w:r w:rsidR="008B3025" w:rsidRPr="002D5D7A">
        <w:rPr>
          <w:rFonts w:eastAsia="Times New Roman"/>
          <w:color w:val="auto"/>
          <w:u w:val="single"/>
        </w:rPr>
        <w:t xml:space="preserve"> assume inspection and enforcement duties in compliance with standards set forth for recovery residences and those of other residential properties within the jurisdiction.</w:t>
      </w:r>
    </w:p>
    <w:p w14:paraId="206FD2EA" w14:textId="648F9866" w:rsidR="0025471C" w:rsidRPr="002D5D7A" w:rsidRDefault="0025471C" w:rsidP="0025471C">
      <w:pPr>
        <w:pStyle w:val="SectionHeading"/>
        <w:rPr>
          <w:color w:val="auto"/>
          <w:u w:val="single"/>
        </w:rPr>
        <w:sectPr w:rsidR="0025471C" w:rsidRPr="002D5D7A" w:rsidSect="00C13C4D">
          <w:type w:val="continuous"/>
          <w:pgSz w:w="12240" w:h="15840" w:code="1"/>
          <w:pgMar w:top="1440" w:right="1440" w:bottom="1440" w:left="1440" w:header="720" w:footer="720" w:gutter="0"/>
          <w:lnNumType w:countBy="1" w:restart="newSection"/>
          <w:pgNumType w:start="1"/>
          <w:cols w:space="720"/>
          <w:titlePg/>
          <w:docGrid w:linePitch="360"/>
        </w:sectPr>
      </w:pPr>
      <w:r w:rsidRPr="002D5D7A">
        <w:rPr>
          <w:color w:val="auto"/>
          <w:u w:val="single"/>
        </w:rPr>
        <w:t>§16-59A-3. Reporting requirement.</w:t>
      </w:r>
    </w:p>
    <w:p w14:paraId="48EE4F91" w14:textId="64042CE5" w:rsidR="008B3025" w:rsidRPr="002D5D7A" w:rsidRDefault="0025471C" w:rsidP="0025471C">
      <w:pPr>
        <w:pStyle w:val="SectionBody"/>
        <w:rPr>
          <w:color w:val="auto"/>
          <w:u w:val="single"/>
        </w:rPr>
      </w:pPr>
      <w:r w:rsidRPr="002D5D7A">
        <w:rPr>
          <w:color w:val="auto"/>
          <w:u w:val="single"/>
        </w:rPr>
        <w:t>The</w:t>
      </w:r>
      <w:r w:rsidR="008B3025" w:rsidRPr="002D5D7A">
        <w:rPr>
          <w:color w:val="auto"/>
          <w:u w:val="single"/>
        </w:rPr>
        <w:t xml:space="preserve"> </w:t>
      </w:r>
      <w:r w:rsidRPr="002D5D7A">
        <w:rPr>
          <w:color w:val="auto"/>
          <w:u w:val="single"/>
        </w:rPr>
        <w:t>O</w:t>
      </w:r>
      <w:r w:rsidR="008B3025" w:rsidRPr="002D5D7A">
        <w:rPr>
          <w:color w:val="auto"/>
          <w:u w:val="single"/>
        </w:rPr>
        <w:t xml:space="preserve">ffice of Drug Control Policy </w:t>
      </w:r>
      <w:r w:rsidRPr="002D5D7A">
        <w:rPr>
          <w:color w:val="auto"/>
          <w:u w:val="single"/>
        </w:rPr>
        <w:t>shall</w:t>
      </w:r>
      <w:r w:rsidR="008B3025" w:rsidRPr="002D5D7A">
        <w:rPr>
          <w:color w:val="auto"/>
          <w:u w:val="single"/>
        </w:rPr>
        <w:t xml:space="preserve"> submit an annual report </w:t>
      </w:r>
      <w:r w:rsidRPr="002D5D7A">
        <w:rPr>
          <w:color w:val="auto"/>
          <w:u w:val="single"/>
        </w:rPr>
        <w:t xml:space="preserve">to the Joint Committee on Government and Finance </w:t>
      </w:r>
      <w:r w:rsidR="008B3025" w:rsidRPr="002D5D7A">
        <w:rPr>
          <w:color w:val="auto"/>
          <w:u w:val="single"/>
        </w:rPr>
        <w:t xml:space="preserve">on certified and licensed recovery residences, as obtained from the Offices of the Inspector General and </w:t>
      </w:r>
      <w:r w:rsidR="00E85AE3" w:rsidRPr="002D5D7A">
        <w:rPr>
          <w:rFonts w:eastAsia="Times New Roman"/>
          <w:color w:val="auto"/>
          <w:u w:val="single"/>
        </w:rPr>
        <w:t>West Virginia Alliance of Recovery Residences</w:t>
      </w:r>
      <w:r w:rsidR="008B3025" w:rsidRPr="002D5D7A">
        <w:rPr>
          <w:color w:val="auto"/>
          <w:u w:val="single"/>
        </w:rPr>
        <w:t>. Th</w:t>
      </w:r>
      <w:r w:rsidR="00E85AE3" w:rsidRPr="002D5D7A">
        <w:rPr>
          <w:color w:val="auto"/>
          <w:u w:val="single"/>
        </w:rPr>
        <w:t>e</w:t>
      </w:r>
      <w:r w:rsidR="008B3025" w:rsidRPr="002D5D7A">
        <w:rPr>
          <w:color w:val="auto"/>
          <w:u w:val="single"/>
        </w:rPr>
        <w:t xml:space="preserve"> report shall include numbers of individuals that have residing in such residences by county throughout the year and any policy recommendations to improve successful outcomes for those residing in recovery residences and the communities supporting them.</w:t>
      </w:r>
    </w:p>
    <w:p w14:paraId="4DB7480E" w14:textId="77777777" w:rsidR="00C33014" w:rsidRPr="002D5D7A" w:rsidRDefault="00C33014" w:rsidP="00CC1F3B">
      <w:pPr>
        <w:pStyle w:val="Note"/>
        <w:rPr>
          <w:color w:val="auto"/>
        </w:rPr>
      </w:pPr>
    </w:p>
    <w:p w14:paraId="0B5429EA" w14:textId="64708A4B" w:rsidR="006865E9" w:rsidRPr="002D5D7A" w:rsidRDefault="00CF1DCA" w:rsidP="00CC1F3B">
      <w:pPr>
        <w:pStyle w:val="Note"/>
        <w:rPr>
          <w:color w:val="auto"/>
        </w:rPr>
      </w:pPr>
      <w:r w:rsidRPr="002D5D7A">
        <w:rPr>
          <w:color w:val="auto"/>
        </w:rPr>
        <w:lastRenderedPageBreak/>
        <w:t>NOTE: The</w:t>
      </w:r>
      <w:r w:rsidR="006865E9" w:rsidRPr="002D5D7A">
        <w:rPr>
          <w:color w:val="auto"/>
        </w:rPr>
        <w:t xml:space="preserve"> purpose of this bill is to</w:t>
      </w:r>
      <w:r w:rsidR="00E85AE3" w:rsidRPr="002D5D7A">
        <w:rPr>
          <w:color w:val="auto"/>
        </w:rPr>
        <w:t xml:space="preserve"> require separate proof licensure for every recovery residence owned or operated by an individual or entity in West Virginia</w:t>
      </w:r>
      <w:r w:rsidR="00E31F49" w:rsidRPr="002D5D7A">
        <w:rPr>
          <w:color w:val="auto"/>
        </w:rPr>
        <w:t>.</w:t>
      </w:r>
      <w:r w:rsidR="00E85AE3" w:rsidRPr="002D5D7A">
        <w:rPr>
          <w:color w:val="auto"/>
        </w:rPr>
        <w:t xml:space="preserve"> The bill provides for definitions. The bill sets forth standards and the process for licensure. Finally, the bill provides a reporting requirement. </w:t>
      </w:r>
    </w:p>
    <w:p w14:paraId="36D8ADE8" w14:textId="77777777" w:rsidR="006865E9" w:rsidRPr="002D5D7A" w:rsidRDefault="00AE48A0" w:rsidP="00CC1F3B">
      <w:pPr>
        <w:pStyle w:val="Note"/>
        <w:rPr>
          <w:color w:val="auto"/>
        </w:rPr>
      </w:pPr>
      <w:proofErr w:type="gramStart"/>
      <w:r w:rsidRPr="002D5D7A">
        <w:rPr>
          <w:color w:val="auto"/>
        </w:rPr>
        <w:t>Strike-throughs</w:t>
      </w:r>
      <w:proofErr w:type="gramEnd"/>
      <w:r w:rsidRPr="002D5D7A">
        <w:rPr>
          <w:color w:val="auto"/>
        </w:rPr>
        <w:t xml:space="preserve"> indicate language that would be stricken from a heading or the present law and underscoring indicates new language that would be added.</w:t>
      </w:r>
    </w:p>
    <w:sectPr w:rsidR="006865E9" w:rsidRPr="002D5D7A" w:rsidSect="00C13C4D">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84B9" w14:textId="77777777" w:rsidR="00372C64" w:rsidRPr="00B844FE" w:rsidRDefault="00372C64" w:rsidP="00B844FE">
      <w:r>
        <w:separator/>
      </w:r>
    </w:p>
  </w:endnote>
  <w:endnote w:type="continuationSeparator" w:id="0">
    <w:p w14:paraId="0EE5BABC" w14:textId="77777777" w:rsidR="00372C64" w:rsidRPr="00B844FE" w:rsidRDefault="00372C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60E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90A4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373446"/>
      <w:docPartObj>
        <w:docPartGallery w:val="Page Numbers (Bottom of Page)"/>
        <w:docPartUnique/>
      </w:docPartObj>
    </w:sdtPr>
    <w:sdtEndPr>
      <w:rPr>
        <w:rFonts w:cs="Arial"/>
        <w:noProof/>
      </w:rPr>
    </w:sdtEndPr>
    <w:sdtContent>
      <w:p w14:paraId="766287B3" w14:textId="2FDA3286" w:rsidR="00C13C4D" w:rsidRPr="00C13C4D" w:rsidRDefault="00C13C4D">
        <w:pPr>
          <w:pStyle w:val="Footer"/>
          <w:jc w:val="center"/>
          <w:rPr>
            <w:rFonts w:cs="Arial"/>
          </w:rPr>
        </w:pPr>
        <w:r w:rsidRPr="00C13C4D">
          <w:rPr>
            <w:rFonts w:cs="Arial"/>
          </w:rPr>
          <w:fldChar w:fldCharType="begin"/>
        </w:r>
        <w:r w:rsidRPr="00C13C4D">
          <w:rPr>
            <w:rFonts w:cs="Arial"/>
          </w:rPr>
          <w:instrText xml:space="preserve"> PAGE   \* MERGEFORMAT </w:instrText>
        </w:r>
        <w:r w:rsidRPr="00C13C4D">
          <w:rPr>
            <w:rFonts w:cs="Arial"/>
          </w:rPr>
          <w:fldChar w:fldCharType="separate"/>
        </w:r>
        <w:r w:rsidRPr="00C13C4D">
          <w:rPr>
            <w:rFonts w:cs="Arial"/>
            <w:noProof/>
          </w:rPr>
          <w:t>2</w:t>
        </w:r>
        <w:r w:rsidRPr="00C13C4D">
          <w:rPr>
            <w:rFonts w:cs="Arial"/>
            <w:noProof/>
          </w:rPr>
          <w:fldChar w:fldCharType="end"/>
        </w:r>
      </w:p>
    </w:sdtContent>
  </w:sdt>
  <w:p w14:paraId="658049EB" w14:textId="60592F3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765822"/>
      <w:docPartObj>
        <w:docPartGallery w:val="Page Numbers (Bottom of Page)"/>
        <w:docPartUnique/>
      </w:docPartObj>
    </w:sdtPr>
    <w:sdtEndPr>
      <w:rPr>
        <w:rFonts w:cs="Arial"/>
        <w:noProof/>
      </w:rPr>
    </w:sdtEndPr>
    <w:sdtContent>
      <w:p w14:paraId="547D60AA" w14:textId="1F814183" w:rsidR="00C13C4D" w:rsidRPr="00C13C4D" w:rsidRDefault="00C13C4D">
        <w:pPr>
          <w:pStyle w:val="Footer"/>
          <w:jc w:val="center"/>
          <w:rPr>
            <w:rFonts w:cs="Arial"/>
          </w:rPr>
        </w:pPr>
        <w:r w:rsidRPr="00C13C4D">
          <w:rPr>
            <w:rFonts w:cs="Arial"/>
          </w:rPr>
          <w:fldChar w:fldCharType="begin"/>
        </w:r>
        <w:r w:rsidRPr="00C13C4D">
          <w:rPr>
            <w:rFonts w:cs="Arial"/>
          </w:rPr>
          <w:instrText xml:space="preserve"> PAGE   \* MERGEFORMAT </w:instrText>
        </w:r>
        <w:r w:rsidRPr="00C13C4D">
          <w:rPr>
            <w:rFonts w:cs="Arial"/>
          </w:rPr>
          <w:fldChar w:fldCharType="separate"/>
        </w:r>
        <w:r w:rsidRPr="00C13C4D">
          <w:rPr>
            <w:rFonts w:cs="Arial"/>
            <w:noProof/>
          </w:rPr>
          <w:t>2</w:t>
        </w:r>
        <w:r w:rsidRPr="00C13C4D">
          <w:rPr>
            <w:rFonts w:cs="Arial"/>
            <w:noProof/>
          </w:rPr>
          <w:fldChar w:fldCharType="end"/>
        </w:r>
      </w:p>
    </w:sdtContent>
  </w:sdt>
  <w:p w14:paraId="629808CE" w14:textId="77777777" w:rsidR="00E23ADE" w:rsidRDefault="00E23AD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B44B" w14:textId="77777777" w:rsidR="00372C64" w:rsidRPr="00B844FE" w:rsidRDefault="00372C64" w:rsidP="00B844FE">
      <w:r>
        <w:separator/>
      </w:r>
    </w:p>
  </w:footnote>
  <w:footnote w:type="continuationSeparator" w:id="0">
    <w:p w14:paraId="2A83AB80" w14:textId="77777777" w:rsidR="00372C64" w:rsidRPr="00B844FE" w:rsidRDefault="00372C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8502" w14:textId="77777777" w:rsidR="002A0269" w:rsidRPr="00B844FE" w:rsidRDefault="00A829B0">
    <w:pPr>
      <w:pStyle w:val="Header"/>
    </w:pPr>
    <w:sdt>
      <w:sdtPr>
        <w:id w:val="-684364211"/>
        <w:placeholder>
          <w:docPart w:val="4B319ED53DB64981937951A1C6D6C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319ED53DB64981937951A1C6D6C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C474" w14:textId="1B48C77B" w:rsidR="00C33014" w:rsidRPr="00686E9A" w:rsidRDefault="00AE48A0" w:rsidP="000573A9">
    <w:pPr>
      <w:pStyle w:val="HeaderStyle"/>
      <w:rPr>
        <w:sz w:val="22"/>
        <w:szCs w:val="22"/>
      </w:rPr>
    </w:pPr>
    <w:r w:rsidRPr="00C13C4D">
      <w:rPr>
        <w:rFonts w:cs="Arial"/>
        <w:sz w:val="22"/>
        <w:szCs w:val="22"/>
      </w:rPr>
      <w:t>I</w:t>
    </w:r>
    <w:r w:rsidR="001A66B7" w:rsidRPr="00C13C4D">
      <w:rPr>
        <w:rFonts w:cs="Arial"/>
        <w:sz w:val="22"/>
        <w:szCs w:val="22"/>
      </w:rPr>
      <w:t xml:space="preserve">ntr </w:t>
    </w:r>
    <w:sdt>
      <w:sdtPr>
        <w:rPr>
          <w:rFonts w:cs="Arial"/>
          <w:sz w:val="22"/>
          <w:szCs w:val="22"/>
        </w:rPr>
        <w:tag w:val="BNumWH"/>
        <w:id w:val="138549797"/>
        <w:showingPlcHdr/>
        <w:text/>
      </w:sdtPr>
      <w:sdtEndPr/>
      <w:sdtContent/>
    </w:sdt>
    <w:r w:rsidR="007A5259" w:rsidRPr="00C13C4D">
      <w:rPr>
        <w:rFonts w:cs="Arial"/>
        <w:sz w:val="22"/>
        <w:szCs w:val="22"/>
      </w:rPr>
      <w:t xml:space="preserve"> </w:t>
    </w:r>
    <w:r w:rsidR="009E3E3B" w:rsidRPr="00C13C4D">
      <w:rPr>
        <w:rFonts w:cs="Arial"/>
        <w:sz w:val="22"/>
        <w:szCs w:val="22"/>
      </w:rPr>
      <w:t>HB</w:t>
    </w:r>
    <w:r w:rsidR="00C33014" w:rsidRPr="00C13C4D">
      <w:rPr>
        <w:rFonts w:cs="Arial"/>
        <w:sz w:val="22"/>
        <w:szCs w:val="22"/>
      </w:rPr>
      <w:ptab w:relativeTo="margin" w:alignment="center" w:leader="none"/>
    </w:r>
    <w:r w:rsidR="00C33014" w:rsidRPr="00C13C4D">
      <w:rPr>
        <w:rFonts w:cs="Arial"/>
        <w:sz w:val="22"/>
        <w:szCs w:val="22"/>
      </w:rPr>
      <w:tab/>
    </w:r>
    <w:sdt>
      <w:sdtPr>
        <w:rPr>
          <w:rFonts w:cs="Arial"/>
          <w:sz w:val="22"/>
          <w:szCs w:val="22"/>
        </w:rPr>
        <w:alias w:val="CBD Number"/>
        <w:tag w:val="CBD Number"/>
        <w:id w:val="1176923086"/>
        <w:lock w:val="sdtLocked"/>
        <w:text/>
      </w:sdtPr>
      <w:sdtEndPr/>
      <w:sdtContent>
        <w:r w:rsidR="00E23ADE" w:rsidRPr="00C13C4D">
          <w:rPr>
            <w:rFonts w:cs="Arial"/>
            <w:sz w:val="22"/>
            <w:szCs w:val="22"/>
          </w:rPr>
          <w:t>202</w:t>
        </w:r>
        <w:r w:rsidR="0025471C" w:rsidRPr="00C13C4D">
          <w:rPr>
            <w:rFonts w:cs="Arial"/>
            <w:sz w:val="22"/>
            <w:szCs w:val="22"/>
          </w:rPr>
          <w:t>4R1423H 2024R1424S</w:t>
        </w:r>
      </w:sdtContent>
    </w:sdt>
  </w:p>
  <w:p w14:paraId="073252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E2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A829B0">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1AD910EC" w:rsidR="00E23ADE" w:rsidRPr="00686E9A" w:rsidRDefault="00E23ADE" w:rsidP="000573A9">
    <w:pPr>
      <w:pStyle w:val="HeaderStyle"/>
      <w:rPr>
        <w:sz w:val="22"/>
        <w:szCs w:val="22"/>
      </w:rPr>
    </w:pPr>
    <w:r w:rsidRPr="00686E9A">
      <w:rPr>
        <w:sz w:val="22"/>
        <w:szCs w:val="22"/>
      </w:rPr>
      <w:t>Intr</w:t>
    </w:r>
    <w:r w:rsidR="000F14F7">
      <w:rPr>
        <w:sz w:val="22"/>
        <w:szCs w:val="22"/>
      </w:rPr>
      <w:t xml:space="preserve"> HB</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w:t>
        </w:r>
        <w:r w:rsidR="0025471C">
          <w:rPr>
            <w:sz w:val="22"/>
            <w:szCs w:val="22"/>
          </w:rPr>
          <w:t>4R1423H 2024R1424S</w:t>
        </w:r>
      </w:sdtContent>
    </w:sdt>
  </w:p>
  <w:p w14:paraId="69D6D4F8" w14:textId="77777777" w:rsidR="00E23ADE" w:rsidRPr="004D3ABE" w:rsidRDefault="00E23AD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FED"/>
    <w:multiLevelType w:val="hybridMultilevel"/>
    <w:tmpl w:val="F058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5992460">
    <w:abstractNumId w:val="1"/>
  </w:num>
  <w:num w:numId="2" w16cid:durableId="1995252771">
    <w:abstractNumId w:val="1"/>
  </w:num>
  <w:num w:numId="3" w16cid:durableId="42796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C5C77"/>
    <w:rsid w:val="000E3912"/>
    <w:rsid w:val="000F14F7"/>
    <w:rsid w:val="0010070F"/>
    <w:rsid w:val="0015112E"/>
    <w:rsid w:val="001552E7"/>
    <w:rsid w:val="001566B4"/>
    <w:rsid w:val="001A66B7"/>
    <w:rsid w:val="001C279E"/>
    <w:rsid w:val="001D459E"/>
    <w:rsid w:val="001F6BFD"/>
    <w:rsid w:val="0022348D"/>
    <w:rsid w:val="0025471C"/>
    <w:rsid w:val="0027011C"/>
    <w:rsid w:val="00274200"/>
    <w:rsid w:val="00275740"/>
    <w:rsid w:val="002A0269"/>
    <w:rsid w:val="002D5D7A"/>
    <w:rsid w:val="00303684"/>
    <w:rsid w:val="003143F5"/>
    <w:rsid w:val="00314854"/>
    <w:rsid w:val="00372C64"/>
    <w:rsid w:val="00394191"/>
    <w:rsid w:val="003C51CD"/>
    <w:rsid w:val="003C6034"/>
    <w:rsid w:val="00400B5C"/>
    <w:rsid w:val="00415514"/>
    <w:rsid w:val="004368E0"/>
    <w:rsid w:val="00440F75"/>
    <w:rsid w:val="00481743"/>
    <w:rsid w:val="004C13DD"/>
    <w:rsid w:val="004D3ABE"/>
    <w:rsid w:val="004E3441"/>
    <w:rsid w:val="00500579"/>
    <w:rsid w:val="005262ED"/>
    <w:rsid w:val="005A5366"/>
    <w:rsid w:val="006369EB"/>
    <w:rsid w:val="00637E73"/>
    <w:rsid w:val="006865E9"/>
    <w:rsid w:val="00686E9A"/>
    <w:rsid w:val="00691F3E"/>
    <w:rsid w:val="00694BFB"/>
    <w:rsid w:val="006A106B"/>
    <w:rsid w:val="006C523D"/>
    <w:rsid w:val="006D4036"/>
    <w:rsid w:val="007A5259"/>
    <w:rsid w:val="007A7081"/>
    <w:rsid w:val="007F1CF5"/>
    <w:rsid w:val="00816F24"/>
    <w:rsid w:val="00834EDE"/>
    <w:rsid w:val="008736AA"/>
    <w:rsid w:val="008B3025"/>
    <w:rsid w:val="008D275D"/>
    <w:rsid w:val="008F08D8"/>
    <w:rsid w:val="009110C2"/>
    <w:rsid w:val="00954372"/>
    <w:rsid w:val="00980327"/>
    <w:rsid w:val="00986478"/>
    <w:rsid w:val="009B5557"/>
    <w:rsid w:val="009E3E3B"/>
    <w:rsid w:val="009F1067"/>
    <w:rsid w:val="00A31E01"/>
    <w:rsid w:val="00A527AD"/>
    <w:rsid w:val="00A718CF"/>
    <w:rsid w:val="00A829B0"/>
    <w:rsid w:val="00AE48A0"/>
    <w:rsid w:val="00AE61BE"/>
    <w:rsid w:val="00B01A03"/>
    <w:rsid w:val="00B16F25"/>
    <w:rsid w:val="00B232F3"/>
    <w:rsid w:val="00B24422"/>
    <w:rsid w:val="00B555A0"/>
    <w:rsid w:val="00B6303F"/>
    <w:rsid w:val="00B66B81"/>
    <w:rsid w:val="00B80C20"/>
    <w:rsid w:val="00B844FE"/>
    <w:rsid w:val="00B86B4F"/>
    <w:rsid w:val="00BA1F84"/>
    <w:rsid w:val="00BC4A92"/>
    <w:rsid w:val="00BC562B"/>
    <w:rsid w:val="00C13C4D"/>
    <w:rsid w:val="00C33014"/>
    <w:rsid w:val="00C33434"/>
    <w:rsid w:val="00C34869"/>
    <w:rsid w:val="00C42EB6"/>
    <w:rsid w:val="00C57A06"/>
    <w:rsid w:val="00C85096"/>
    <w:rsid w:val="00CB20EF"/>
    <w:rsid w:val="00CB2363"/>
    <w:rsid w:val="00CC1F3B"/>
    <w:rsid w:val="00CD12CB"/>
    <w:rsid w:val="00CD36CF"/>
    <w:rsid w:val="00CF1DCA"/>
    <w:rsid w:val="00D579FC"/>
    <w:rsid w:val="00D81C16"/>
    <w:rsid w:val="00DE526B"/>
    <w:rsid w:val="00DF199D"/>
    <w:rsid w:val="00E01542"/>
    <w:rsid w:val="00E23ADE"/>
    <w:rsid w:val="00E31F49"/>
    <w:rsid w:val="00E365F1"/>
    <w:rsid w:val="00E62F48"/>
    <w:rsid w:val="00E831B3"/>
    <w:rsid w:val="00E85AE3"/>
    <w:rsid w:val="00E95FBC"/>
    <w:rsid w:val="00EC5E63"/>
    <w:rsid w:val="00EE70CB"/>
    <w:rsid w:val="00F3710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01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01A03"/>
    <w:pPr>
      <w:spacing w:line="240" w:lineRule="auto"/>
    </w:pPr>
  </w:style>
  <w:style w:type="paragraph" w:customStyle="1" w:styleId="SectionHeadingOld">
    <w:name w:val="Section Heading Old"/>
    <w:next w:val="SectionBodyOld"/>
    <w:link w:val="SectionHeadingOldChar"/>
    <w:rsid w:val="00B01A0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01A0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01A03"/>
    <w:rPr>
      <w:rFonts w:eastAsia="Calibri"/>
      <w:b/>
      <w:color w:val="000000"/>
    </w:rPr>
  </w:style>
  <w:style w:type="paragraph" w:customStyle="1" w:styleId="ChapterHeadingOld">
    <w:name w:val="Chapter Heading Old"/>
    <w:next w:val="ArticleHeadingOld"/>
    <w:link w:val="ChapterHeadingOldChar"/>
    <w:rsid w:val="00B01A0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01A03"/>
    <w:rPr>
      <w:rFonts w:eastAsia="Calibri"/>
      <w:b/>
      <w:caps/>
      <w:color w:val="000000"/>
      <w:sz w:val="24"/>
    </w:rPr>
  </w:style>
  <w:style w:type="paragraph" w:customStyle="1" w:styleId="BillNumberOld">
    <w:name w:val="Bill Number Old"/>
    <w:next w:val="SponsorsOld"/>
    <w:link w:val="BillNumberOldChar"/>
    <w:autoRedefine/>
    <w:rsid w:val="00B01A0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01A03"/>
    <w:rPr>
      <w:rFonts w:eastAsia="Calibri"/>
      <w:b/>
      <w:caps/>
      <w:color w:val="000000"/>
      <w:sz w:val="28"/>
    </w:rPr>
  </w:style>
  <w:style w:type="paragraph" w:customStyle="1" w:styleId="SponsorsOld">
    <w:name w:val="Sponsors Old"/>
    <w:next w:val="ReferencesOld"/>
    <w:link w:val="SponsorsOldChar"/>
    <w:autoRedefine/>
    <w:rsid w:val="00B01A0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01A0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01A03"/>
    <w:rPr>
      <w:i/>
      <w:iCs/>
      <w:color w:val="404040" w:themeColor="text1" w:themeTint="BF"/>
    </w:rPr>
  </w:style>
  <w:style w:type="paragraph" w:customStyle="1" w:styleId="NoteOld">
    <w:name w:val="Note Old"/>
    <w:basedOn w:val="NoSpacing"/>
    <w:link w:val="NoteOldChar"/>
    <w:autoRedefine/>
    <w:rsid w:val="00B01A0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01A0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01A03"/>
  </w:style>
  <w:style w:type="character" w:customStyle="1" w:styleId="NoteOldChar">
    <w:name w:val="Note Old Char"/>
    <w:link w:val="NoteOld"/>
    <w:rsid w:val="00B01A03"/>
    <w:rPr>
      <w:rFonts w:eastAsia="Calibri"/>
      <w:color w:val="000000"/>
      <w:sz w:val="20"/>
    </w:rPr>
  </w:style>
  <w:style w:type="paragraph" w:customStyle="1" w:styleId="TitleSectionOld">
    <w:name w:val="Title Section Old"/>
    <w:next w:val="EnactingClauseOld"/>
    <w:link w:val="TitleSectionOldChar"/>
    <w:autoRedefine/>
    <w:rsid w:val="00B01A03"/>
    <w:pPr>
      <w:pageBreakBefore/>
      <w:ind w:left="720" w:hanging="720"/>
      <w:jc w:val="both"/>
    </w:pPr>
    <w:rPr>
      <w:rFonts w:eastAsia="Calibri"/>
      <w:color w:val="000000"/>
    </w:rPr>
  </w:style>
  <w:style w:type="character" w:customStyle="1" w:styleId="SectionBodyOldChar">
    <w:name w:val="Section Body Old Char"/>
    <w:link w:val="SectionBodyOld"/>
    <w:rsid w:val="00B01A03"/>
    <w:rPr>
      <w:rFonts w:eastAsia="Calibri"/>
      <w:color w:val="000000"/>
    </w:rPr>
  </w:style>
  <w:style w:type="paragraph" w:customStyle="1" w:styleId="EnactingSectionOld">
    <w:name w:val="Enacting Section Old"/>
    <w:link w:val="EnactingSectionOldChar"/>
    <w:autoRedefine/>
    <w:rsid w:val="00B01A03"/>
    <w:pPr>
      <w:ind w:firstLine="720"/>
      <w:jc w:val="both"/>
    </w:pPr>
    <w:rPr>
      <w:rFonts w:eastAsia="Calibri"/>
      <w:color w:val="000000"/>
    </w:rPr>
  </w:style>
  <w:style w:type="character" w:customStyle="1" w:styleId="TitleSectionOldChar">
    <w:name w:val="Title Section Old Char"/>
    <w:link w:val="TitleSectionOld"/>
    <w:rsid w:val="00B01A03"/>
    <w:rPr>
      <w:rFonts w:eastAsia="Calibri"/>
      <w:color w:val="000000"/>
    </w:rPr>
  </w:style>
  <w:style w:type="paragraph" w:customStyle="1" w:styleId="PartHeadingOld">
    <w:name w:val="Part Heading Old"/>
    <w:next w:val="SectionHeadingOld"/>
    <w:link w:val="PartHeadingOldChar"/>
    <w:rsid w:val="00B01A0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01A03"/>
    <w:rPr>
      <w:rFonts w:eastAsia="Calibri"/>
      <w:color w:val="000000"/>
    </w:rPr>
  </w:style>
  <w:style w:type="paragraph" w:styleId="ListParagraph">
    <w:name w:val="List Paragraph"/>
    <w:basedOn w:val="Normal"/>
    <w:uiPriority w:val="34"/>
    <w:locked/>
    <w:rsid w:val="00B01A03"/>
    <w:pPr>
      <w:ind w:left="720"/>
      <w:contextualSpacing/>
    </w:pPr>
  </w:style>
  <w:style w:type="character" w:customStyle="1" w:styleId="PartHeadingOldChar">
    <w:name w:val="Part Heading Old Char"/>
    <w:link w:val="PartHeadingOld"/>
    <w:rsid w:val="00B01A03"/>
    <w:rPr>
      <w:rFonts w:eastAsia="Calibri"/>
      <w:smallCaps/>
      <w:color w:val="000000"/>
      <w:sz w:val="24"/>
    </w:rPr>
  </w:style>
  <w:style w:type="paragraph" w:customStyle="1" w:styleId="TitlePageOriginOld">
    <w:name w:val="Title Page: Origin Old"/>
    <w:next w:val="TitlePageSessionOld"/>
    <w:link w:val="TitlePageOriginOldChar"/>
    <w:autoRedefine/>
    <w:rsid w:val="00B01A0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01A03"/>
    <w:rPr>
      <w:rFonts w:eastAsia="Calibri"/>
      <w:color w:val="000000"/>
      <w:sz w:val="24"/>
    </w:rPr>
  </w:style>
  <w:style w:type="character" w:styleId="LineNumber">
    <w:name w:val="line number"/>
    <w:basedOn w:val="DefaultParagraphFont"/>
    <w:uiPriority w:val="99"/>
    <w:semiHidden/>
    <w:locked/>
    <w:rsid w:val="00B01A03"/>
  </w:style>
  <w:style w:type="paragraph" w:customStyle="1" w:styleId="EnactingClauseOld">
    <w:name w:val="Enacting Clause Old"/>
    <w:next w:val="EnactingSectionOld"/>
    <w:link w:val="EnactingClauseOldChar"/>
    <w:autoRedefine/>
    <w:rsid w:val="00B01A03"/>
    <w:pPr>
      <w:suppressLineNumbers/>
    </w:pPr>
    <w:rPr>
      <w:rFonts w:eastAsia="Calibri"/>
      <w:i/>
      <w:color w:val="000000"/>
    </w:rPr>
  </w:style>
  <w:style w:type="character" w:customStyle="1" w:styleId="SponsorsOldChar">
    <w:name w:val="Sponsors Old Char"/>
    <w:basedOn w:val="DefaultParagraphFont"/>
    <w:link w:val="SponsorsOld"/>
    <w:rsid w:val="00B01A03"/>
    <w:rPr>
      <w:rFonts w:eastAsia="Calibri"/>
      <w:smallCaps/>
      <w:color w:val="000000"/>
      <w:sz w:val="24"/>
    </w:rPr>
  </w:style>
  <w:style w:type="character" w:customStyle="1" w:styleId="EnactingClauseOldChar">
    <w:name w:val="Enacting Clause Old Char"/>
    <w:basedOn w:val="DefaultParagraphFont"/>
    <w:link w:val="EnactingClauseOld"/>
    <w:rsid w:val="00B01A03"/>
    <w:rPr>
      <w:rFonts w:eastAsia="Calibri"/>
      <w:i/>
      <w:color w:val="000000"/>
    </w:rPr>
  </w:style>
  <w:style w:type="paragraph" w:styleId="Salutation">
    <w:name w:val="Salutation"/>
    <w:basedOn w:val="Normal"/>
    <w:next w:val="Normal"/>
    <w:link w:val="SalutationChar"/>
    <w:uiPriority w:val="99"/>
    <w:semiHidden/>
    <w:locked/>
    <w:rsid w:val="00B01A03"/>
  </w:style>
  <w:style w:type="character" w:customStyle="1" w:styleId="SalutationChar">
    <w:name w:val="Salutation Char"/>
    <w:basedOn w:val="DefaultParagraphFont"/>
    <w:link w:val="Salutation"/>
    <w:uiPriority w:val="99"/>
    <w:semiHidden/>
    <w:rsid w:val="00B01A03"/>
  </w:style>
  <w:style w:type="character" w:customStyle="1" w:styleId="BillNumberOldChar">
    <w:name w:val="Bill Number Old Char"/>
    <w:basedOn w:val="DefaultParagraphFont"/>
    <w:link w:val="BillNumberOld"/>
    <w:rsid w:val="00B01A03"/>
    <w:rPr>
      <w:rFonts w:eastAsia="Calibri"/>
      <w:b/>
      <w:color w:val="000000"/>
      <w:sz w:val="44"/>
    </w:rPr>
  </w:style>
  <w:style w:type="paragraph" w:customStyle="1" w:styleId="TitlePageSessionOld">
    <w:name w:val="Title Page: Session Old"/>
    <w:next w:val="TitlePageBillPrefixOld"/>
    <w:link w:val="TitlePageSessionOldChar"/>
    <w:autoRedefine/>
    <w:rsid w:val="00B01A0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01A03"/>
    <w:rPr>
      <w:rFonts w:eastAsia="Calibri"/>
      <w:b/>
      <w:caps/>
      <w:color w:val="000000"/>
      <w:sz w:val="44"/>
    </w:rPr>
  </w:style>
  <w:style w:type="paragraph" w:customStyle="1" w:styleId="TitlePageBillPrefixOld">
    <w:name w:val="Title Page: Bill Prefix Old"/>
    <w:next w:val="BillNumberOld"/>
    <w:link w:val="TitlePageBillPrefixOldChar"/>
    <w:autoRedefine/>
    <w:rsid w:val="00B01A0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01A03"/>
    <w:rPr>
      <w:rFonts w:eastAsia="Calibri"/>
      <w:b/>
      <w:caps/>
      <w:color w:val="000000"/>
      <w:sz w:val="36"/>
    </w:rPr>
  </w:style>
  <w:style w:type="paragraph" w:styleId="Header">
    <w:name w:val="header"/>
    <w:basedOn w:val="Normal"/>
    <w:link w:val="HeaderChar"/>
    <w:uiPriority w:val="99"/>
    <w:semiHidden/>
    <w:rsid w:val="00B01A0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01A03"/>
    <w:rPr>
      <w:rFonts w:eastAsia="Calibri"/>
      <w:b/>
      <w:color w:val="000000"/>
      <w:sz w:val="36"/>
    </w:rPr>
  </w:style>
  <w:style w:type="character" w:customStyle="1" w:styleId="HeaderChar">
    <w:name w:val="Header Char"/>
    <w:basedOn w:val="DefaultParagraphFont"/>
    <w:link w:val="Header"/>
    <w:uiPriority w:val="99"/>
    <w:semiHidden/>
    <w:rsid w:val="00B01A03"/>
  </w:style>
  <w:style w:type="paragraph" w:styleId="Footer">
    <w:name w:val="footer"/>
    <w:basedOn w:val="Normal"/>
    <w:link w:val="FooterChar"/>
    <w:uiPriority w:val="99"/>
    <w:rsid w:val="00B01A03"/>
    <w:pPr>
      <w:tabs>
        <w:tab w:val="center" w:pos="4680"/>
        <w:tab w:val="right" w:pos="9360"/>
      </w:tabs>
      <w:spacing w:line="240" w:lineRule="auto"/>
    </w:pPr>
  </w:style>
  <w:style w:type="character" w:customStyle="1" w:styleId="FooterChar">
    <w:name w:val="Footer Char"/>
    <w:basedOn w:val="DefaultParagraphFont"/>
    <w:link w:val="Footer"/>
    <w:uiPriority w:val="99"/>
    <w:rsid w:val="00B01A03"/>
  </w:style>
  <w:style w:type="character" w:styleId="PlaceholderText">
    <w:name w:val="Placeholder Text"/>
    <w:basedOn w:val="DefaultParagraphFont"/>
    <w:uiPriority w:val="99"/>
    <w:semiHidden/>
    <w:locked/>
    <w:rsid w:val="00B01A03"/>
    <w:rPr>
      <w:color w:val="808080"/>
    </w:rPr>
  </w:style>
  <w:style w:type="paragraph" w:customStyle="1" w:styleId="HeaderStyleOld">
    <w:name w:val="Header Style Old"/>
    <w:basedOn w:val="Header"/>
    <w:link w:val="HeaderStyleOldChar"/>
    <w:autoRedefine/>
    <w:rsid w:val="00B01A03"/>
    <w:rPr>
      <w:sz w:val="20"/>
      <w:szCs w:val="20"/>
    </w:rPr>
  </w:style>
  <w:style w:type="character" w:customStyle="1" w:styleId="HeaderStyleOldChar">
    <w:name w:val="Header Style Old Char"/>
    <w:basedOn w:val="HeaderChar"/>
    <w:link w:val="HeaderStyleOld"/>
    <w:rsid w:val="00B01A03"/>
    <w:rPr>
      <w:sz w:val="20"/>
      <w:szCs w:val="20"/>
    </w:rPr>
  </w:style>
  <w:style w:type="character" w:customStyle="1" w:styleId="Underline">
    <w:name w:val="Underline"/>
    <w:uiPriority w:val="1"/>
    <w:rsid w:val="00B01A03"/>
    <w:rPr>
      <w:rFonts w:ascii="Arial" w:hAnsi="Arial"/>
      <w:color w:val="auto"/>
      <w:sz w:val="22"/>
      <w:u w:val="single"/>
    </w:rPr>
  </w:style>
  <w:style w:type="paragraph" w:customStyle="1" w:styleId="ArticleHeading">
    <w:name w:val="Article Heading"/>
    <w:basedOn w:val="ArticleHeadingOld"/>
    <w:link w:val="ArticleHeadingChar"/>
    <w:qFormat/>
    <w:rsid w:val="00B01A03"/>
  </w:style>
  <w:style w:type="paragraph" w:customStyle="1" w:styleId="BillNumber">
    <w:name w:val="Bill Number"/>
    <w:basedOn w:val="BillNumberOld"/>
    <w:qFormat/>
    <w:rsid w:val="00B01A03"/>
  </w:style>
  <w:style w:type="paragraph" w:customStyle="1" w:styleId="ChapterHeading">
    <w:name w:val="Chapter Heading"/>
    <w:basedOn w:val="ChapterHeadingOld"/>
    <w:next w:val="Normal"/>
    <w:qFormat/>
    <w:rsid w:val="00B01A03"/>
  </w:style>
  <w:style w:type="paragraph" w:customStyle="1" w:styleId="EnactingClause">
    <w:name w:val="Enacting Clause"/>
    <w:basedOn w:val="EnactingClauseOld"/>
    <w:qFormat/>
    <w:rsid w:val="00B01A03"/>
  </w:style>
  <w:style w:type="paragraph" w:customStyle="1" w:styleId="EnactingSection">
    <w:name w:val="Enacting Section"/>
    <w:basedOn w:val="EnactingSectionOld"/>
    <w:qFormat/>
    <w:rsid w:val="00B01A03"/>
  </w:style>
  <w:style w:type="paragraph" w:customStyle="1" w:styleId="HeaderStyle">
    <w:name w:val="Header Style"/>
    <w:basedOn w:val="HeaderStyleOld"/>
    <w:qFormat/>
    <w:rsid w:val="00B01A03"/>
  </w:style>
  <w:style w:type="paragraph" w:customStyle="1" w:styleId="Note">
    <w:name w:val="Note"/>
    <w:basedOn w:val="NoteOld"/>
    <w:qFormat/>
    <w:rsid w:val="00B01A03"/>
  </w:style>
  <w:style w:type="paragraph" w:customStyle="1" w:styleId="PartHeading">
    <w:name w:val="Part Heading"/>
    <w:basedOn w:val="PartHeadingOld"/>
    <w:qFormat/>
    <w:rsid w:val="00B01A03"/>
  </w:style>
  <w:style w:type="paragraph" w:customStyle="1" w:styleId="References">
    <w:name w:val="References"/>
    <w:basedOn w:val="ReferencesOld"/>
    <w:qFormat/>
    <w:rsid w:val="00B01A03"/>
  </w:style>
  <w:style w:type="paragraph" w:customStyle="1" w:styleId="SectionBody">
    <w:name w:val="Section Body"/>
    <w:basedOn w:val="SectionBodyOld"/>
    <w:qFormat/>
    <w:rsid w:val="00B01A03"/>
  </w:style>
  <w:style w:type="paragraph" w:customStyle="1" w:styleId="SectionHeading">
    <w:name w:val="Section Heading"/>
    <w:basedOn w:val="SectionHeadingOld"/>
    <w:qFormat/>
    <w:rsid w:val="00B01A03"/>
  </w:style>
  <w:style w:type="paragraph" w:customStyle="1" w:styleId="Sponsors">
    <w:name w:val="Sponsors"/>
    <w:basedOn w:val="SponsorsOld"/>
    <w:qFormat/>
    <w:rsid w:val="00B01A03"/>
  </w:style>
  <w:style w:type="paragraph" w:customStyle="1" w:styleId="TitlePageBillPrefix">
    <w:name w:val="Title Page: Bill Prefix"/>
    <w:basedOn w:val="TitlePageBillPrefixOld"/>
    <w:qFormat/>
    <w:rsid w:val="00B01A03"/>
  </w:style>
  <w:style w:type="paragraph" w:customStyle="1" w:styleId="TitlePageOrigin">
    <w:name w:val="Title Page: Origin"/>
    <w:basedOn w:val="TitlePageOriginOld"/>
    <w:qFormat/>
    <w:rsid w:val="00B01A03"/>
  </w:style>
  <w:style w:type="paragraph" w:customStyle="1" w:styleId="TitlePageSession">
    <w:name w:val="Title Page: Session"/>
    <w:basedOn w:val="TitlePageSessionOld"/>
    <w:qFormat/>
    <w:rsid w:val="00B01A03"/>
  </w:style>
  <w:style w:type="paragraph" w:customStyle="1" w:styleId="TitleSection">
    <w:name w:val="Title Section"/>
    <w:basedOn w:val="TitleSectionOld"/>
    <w:qFormat/>
    <w:rsid w:val="00B01A03"/>
  </w:style>
  <w:style w:type="character" w:customStyle="1" w:styleId="Strike-Through">
    <w:name w:val="Strike-Through"/>
    <w:uiPriority w:val="1"/>
    <w:rsid w:val="00B01A03"/>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 w:type="character" w:styleId="Emphasis">
    <w:name w:val="Emphasis"/>
    <w:basedOn w:val="DefaultParagraphFont"/>
    <w:uiPriority w:val="20"/>
    <w:qFormat/>
    <w:locked/>
    <w:rsid w:val="00816F24"/>
    <w:rPr>
      <w:i/>
      <w:iCs/>
    </w:rPr>
  </w:style>
  <w:style w:type="paragraph" w:styleId="NormalWeb">
    <w:name w:val="Normal (Web)"/>
    <w:basedOn w:val="Normal"/>
    <w:uiPriority w:val="99"/>
    <w:semiHidden/>
    <w:unhideWhenUsed/>
    <w:locked/>
    <w:rsid w:val="00BC4A92"/>
    <w:pPr>
      <w:spacing w:before="100" w:beforeAutospacing="1" w:after="100" w:afterAutospacing="1"/>
    </w:pPr>
    <w:rPr>
      <w:rFonts w:ascii="Times New Roman" w:eastAsia="Times New Roman" w:hAnsi="Times New Roman" w:cs="Times New Roman"/>
      <w:sz w:val="24"/>
      <w:szCs w:val="24"/>
    </w:rPr>
  </w:style>
  <w:style w:type="paragraph" w:customStyle="1" w:styleId="ChamberTitle">
    <w:name w:val="Chamber Title"/>
    <w:next w:val="Normal"/>
    <w:link w:val="ChamberTitleChar"/>
    <w:rsid w:val="00B01A0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01A0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9977">
      <w:bodyDiv w:val="1"/>
      <w:marLeft w:val="0"/>
      <w:marRight w:val="0"/>
      <w:marTop w:val="0"/>
      <w:marBottom w:val="0"/>
      <w:divBdr>
        <w:top w:val="none" w:sz="0" w:space="0" w:color="auto"/>
        <w:left w:val="none" w:sz="0" w:space="0" w:color="auto"/>
        <w:bottom w:val="none" w:sz="0" w:space="0" w:color="auto"/>
        <w:right w:val="none" w:sz="0" w:space="0" w:color="auto"/>
      </w:divBdr>
    </w:div>
    <w:div w:id="1092776941">
      <w:bodyDiv w:val="1"/>
      <w:marLeft w:val="0"/>
      <w:marRight w:val="0"/>
      <w:marTop w:val="0"/>
      <w:marBottom w:val="0"/>
      <w:divBdr>
        <w:top w:val="none" w:sz="0" w:space="0" w:color="auto"/>
        <w:left w:val="none" w:sz="0" w:space="0" w:color="auto"/>
        <w:bottom w:val="none" w:sz="0" w:space="0" w:color="auto"/>
        <w:right w:val="none" w:sz="0" w:space="0" w:color="auto"/>
      </w:divBdr>
    </w:div>
    <w:div w:id="18299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391FDC"/>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2024-01-07T21:03:00Z</dcterms:created>
  <dcterms:modified xsi:type="dcterms:W3CDTF">2024-01-08T20:57:00Z</dcterms:modified>
</cp:coreProperties>
</file>